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00447409">
        <w:rPr>
          <w:rFonts w:ascii="Arial" w:eastAsiaTheme="minorEastAsia" w:hAnsi="Arial" w:hint="eastAsia"/>
          <w:b/>
          <w:sz w:val="22"/>
          <w:szCs w:val="22"/>
          <w:lang w:eastAsia="zh-CN"/>
        </w:rPr>
        <w:t xml:space="preserve"> </w:t>
      </w:r>
      <w:proofErr w:type="spellStart"/>
      <w:r w:rsidR="00447409">
        <w:rPr>
          <w:rFonts w:ascii="Arial" w:eastAsiaTheme="minorEastAsia" w:hAnsi="Arial" w:hint="eastAsia"/>
          <w:b/>
          <w:sz w:val="22"/>
          <w:szCs w:val="22"/>
          <w:lang w:eastAsia="zh-CN"/>
        </w:rPr>
        <w:t>bis</w:t>
      </w:r>
      <w:proofErr w:type="spellEnd"/>
      <w:r w:rsidRPr="002D4555">
        <w:rPr>
          <w:rFonts w:ascii="Arial" w:eastAsia="MS Mincho" w:hAnsi="Arial"/>
          <w:b/>
          <w:sz w:val="22"/>
          <w:szCs w:val="22"/>
        </w:rPr>
        <w:tab/>
      </w:r>
      <w:r w:rsidR="007F0618" w:rsidRPr="007F0618">
        <w:rPr>
          <w:rFonts w:ascii="Arial" w:eastAsia="MS Mincho" w:hAnsi="Arial"/>
          <w:b/>
          <w:sz w:val="22"/>
          <w:szCs w:val="22"/>
        </w:rPr>
        <w:t>R1-2</w:t>
      </w:r>
      <w:r w:rsidR="000B1FCA">
        <w:rPr>
          <w:rFonts w:ascii="Arial" w:eastAsiaTheme="minorEastAsia" w:hAnsi="Arial" w:hint="eastAsia"/>
          <w:b/>
          <w:sz w:val="22"/>
          <w:szCs w:val="22"/>
          <w:lang w:eastAsia="zh-CN"/>
        </w:rPr>
        <w:t>507083</w:t>
      </w:r>
    </w:p>
    <w:bookmarkEnd w:id="0"/>
    <w:bookmarkEnd w:id="1"/>
    <w:p w:rsidR="006F65EF" w:rsidRDefault="00447409" w:rsidP="006F65EF">
      <w:pPr>
        <w:tabs>
          <w:tab w:val="center" w:pos="4536"/>
          <w:tab w:val="right" w:pos="9072"/>
        </w:tabs>
        <w:spacing w:after="0"/>
        <w:rPr>
          <w:rFonts w:ascii="Arial" w:eastAsiaTheme="minorEastAsia" w:hAnsi="Arial" w:cs="Arial"/>
          <w:b/>
          <w:bCs/>
          <w:lang w:eastAsia="zh-CN"/>
        </w:rPr>
      </w:pPr>
      <w:r>
        <w:rPr>
          <w:rFonts w:ascii="Arial" w:eastAsiaTheme="minorEastAsia" w:hAnsi="Arial" w:cs="Arial" w:hint="eastAsia"/>
          <w:b/>
          <w:bCs/>
          <w:lang w:eastAsia="zh-CN"/>
        </w:rPr>
        <w:t>Prague</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Czech Republic</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Oct</w:t>
      </w:r>
      <w:r w:rsidR="006F65EF" w:rsidRPr="0035464F">
        <w:rPr>
          <w:rFonts w:ascii="Arial" w:eastAsiaTheme="minorEastAsia" w:hAnsi="Arial" w:cs="Arial"/>
          <w:b/>
          <w:bCs/>
          <w:lang w:eastAsia="zh-CN"/>
        </w:rPr>
        <w:t xml:space="preserve"> </w:t>
      </w:r>
      <w:r>
        <w:rPr>
          <w:rFonts w:ascii="Arial" w:eastAsiaTheme="minorEastAsia" w:hAnsi="Arial" w:cs="Arial" w:hint="eastAsia"/>
          <w:b/>
          <w:bCs/>
          <w:lang w:eastAsia="zh-CN"/>
        </w:rPr>
        <w:t>13</w:t>
      </w:r>
      <w:r w:rsidR="006F65EF" w:rsidRPr="0035464F">
        <w:rPr>
          <w:rFonts w:ascii="Arial" w:eastAsiaTheme="minorEastAsia" w:hAnsi="Arial" w:cs="Arial"/>
          <w:b/>
          <w:bCs/>
          <w:lang w:eastAsia="zh-CN"/>
        </w:rPr>
        <w:t xml:space="preserve">th – </w:t>
      </w:r>
      <w:r>
        <w:rPr>
          <w:rFonts w:ascii="Arial" w:eastAsiaTheme="minorEastAsia" w:hAnsi="Arial" w:cs="Arial" w:hint="eastAsia"/>
          <w:b/>
          <w:bCs/>
          <w:lang w:eastAsia="zh-CN"/>
        </w:rPr>
        <w:t>17</w:t>
      </w:r>
      <w:r w:rsidR="006F65EF" w:rsidRPr="0035464F">
        <w:rPr>
          <w:rFonts w:ascii="Arial" w:eastAsiaTheme="minorEastAsia" w:hAnsi="Arial" w:cs="Arial"/>
          <w:b/>
          <w:bCs/>
          <w:lang w:eastAsia="zh-CN"/>
        </w:rPr>
        <w:t>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 xml:space="preserve">Discussion on </w:t>
      </w:r>
      <w:r w:rsidR="00447409" w:rsidRPr="00447409">
        <w:rPr>
          <w:rFonts w:ascii="Arial" w:eastAsia="MS Mincho" w:hAnsi="Arial"/>
          <w:b/>
        </w:rPr>
        <w:t xml:space="preserve">LS on </w:t>
      </w:r>
      <w:r w:rsidR="008917FC" w:rsidRPr="008917FC">
        <w:rPr>
          <w:rFonts w:ascii="Arial" w:eastAsia="MS Mincho" w:hAnsi="Arial"/>
          <w:b/>
        </w:rPr>
        <w:t>power ramping and RRC configuration for CB-Msg3-EDT</w:t>
      </w:r>
      <w:r w:rsidR="002D4555" w:rsidRPr="008917FC">
        <w:rPr>
          <w:rFonts w:ascii="Arial" w:eastAsia="MS Mincho" w:hAnsi="Arial" w:hint="eastAsia"/>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-50180</wp:posOffset>
                </wp:positionH>
                <wp:positionV relativeFrom="paragraph">
                  <wp:posOffset>517292</wp:posOffset>
                </wp:positionV>
                <wp:extent cx="5873750" cy="7016905"/>
                <wp:effectExtent l="0" t="0" r="12700" b="127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7016905"/>
                        </a:xfrm>
                        <a:prstGeom prst="rect">
                          <a:avLst/>
                        </a:prstGeom>
                        <a:solidFill>
                          <a:srgbClr val="FFFFFF"/>
                        </a:solidFill>
                        <a:ln w="9525">
                          <a:solidFill>
                            <a:srgbClr val="000000"/>
                          </a:solidFill>
                          <a:miter lim="800000"/>
                          <a:headEnd/>
                          <a:tailEnd/>
                        </a:ln>
                      </wps:spPr>
                      <wps:txbx>
                        <w:txbxContent>
                          <w:p w:rsidR="008F7D01" w:rsidRPr="00BD55F2" w:rsidRDefault="008F7D01" w:rsidP="00BD55F2">
                            <w:pPr>
                              <w:pStyle w:val="a4"/>
                              <w:numPr>
                                <w:ilvl w:val="0"/>
                                <w:numId w:val="39"/>
                              </w:numPr>
                              <w:ind w:firstLineChars="0"/>
                              <w:outlineLvl w:val="0"/>
                              <w:rPr>
                                <w:b/>
                                <w:sz w:val="20"/>
                                <w:szCs w:val="20"/>
                                <w:lang w:eastAsia="zh-CN"/>
                              </w:rPr>
                            </w:pPr>
                            <w:r w:rsidRPr="00BD55F2">
                              <w:rPr>
                                <w:b/>
                                <w:sz w:val="20"/>
                                <w:szCs w:val="20"/>
                              </w:rPr>
                              <w:t>Overall Description:</w:t>
                            </w:r>
                          </w:p>
                          <w:p w:rsidR="00BD55F2" w:rsidRPr="00BD55F2" w:rsidRDefault="00BD55F2" w:rsidP="00BD55F2">
                            <w:pPr>
                              <w:outlineLvl w:val="0"/>
                              <w:rPr>
                                <w:sz w:val="20"/>
                                <w:szCs w:val="20"/>
                                <w:lang w:eastAsia="zh-CN"/>
                              </w:rPr>
                            </w:pPr>
                            <w:r w:rsidRPr="00BD55F2">
                              <w:rPr>
                                <w:sz w:val="20"/>
                                <w:szCs w:val="20"/>
                                <w:lang w:eastAsia="zh-CN"/>
                              </w:rPr>
                              <w:t>During RAN2#131 meeting, RAN2 discussed CB-Msg3-EDT and achieved the following agreements regarding power ramping on the CB-Msg3 (re-)transmission:</w:t>
                            </w:r>
                          </w:p>
                          <w:tbl>
                            <w:tblPr>
                              <w:tblStyle w:val="a9"/>
                              <w:tblW w:w="0" w:type="auto"/>
                              <w:jc w:val="center"/>
                              <w:tblLook w:val="04A0" w:firstRow="1" w:lastRow="0" w:firstColumn="1" w:lastColumn="0" w:noHBand="0" w:noVBand="1"/>
                            </w:tblPr>
                            <w:tblGrid>
                              <w:gridCol w:w="8963"/>
                            </w:tblGrid>
                            <w:tr w:rsidR="00F82A7E" w:rsidRPr="001A7ECD" w:rsidTr="00F82A7E">
                              <w:trPr>
                                <w:jc w:val="center"/>
                              </w:trPr>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CB-Msg3-EDT power ramping:</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We inform RAN1 that RAN2 agreed to support power ramping for both NB-</w:t>
                                  </w:r>
                                  <w:proofErr w:type="spellStart"/>
                                  <w:r w:rsidRPr="00BD55F2">
                                    <w:rPr>
                                      <w:sz w:val="20"/>
                                      <w:szCs w:val="20"/>
                                      <w:lang w:eastAsia="zh-CN"/>
                                    </w:rPr>
                                    <w:t>IoT</w:t>
                                  </w:r>
                                  <w:proofErr w:type="spellEnd"/>
                                  <w:r w:rsidRPr="00BD55F2">
                                    <w:rPr>
                                      <w:sz w:val="20"/>
                                      <w:szCs w:val="20"/>
                                      <w:lang w:eastAsia="zh-CN"/>
                                    </w:rPr>
                                    <w:t xml:space="preserve"> and </w:t>
                                  </w:r>
                                  <w:proofErr w:type="spellStart"/>
                                  <w:r w:rsidRPr="00BD55F2">
                                    <w:rPr>
                                      <w:sz w:val="20"/>
                                      <w:szCs w:val="20"/>
                                      <w:lang w:eastAsia="zh-CN"/>
                                    </w:rPr>
                                    <w:t>eMTC</w:t>
                                  </w:r>
                                  <w:proofErr w:type="spellEnd"/>
                                  <w:r w:rsidRPr="00BD55F2">
                                    <w:rPr>
                                      <w:sz w:val="20"/>
                                      <w:szCs w:val="20"/>
                                      <w:lang w:eastAsia="zh-CN"/>
                                    </w:rPr>
                                    <w:t xml:space="preserve"> copying RAN2 agreements asking RAN1 to check the specification impact for RAN1 specs</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 xml:space="preserve">RAN2 to define two new RRC parameters for CB-Msg3 power ramping (i.e., </w:t>
                                  </w:r>
                                  <w:proofErr w:type="spellStart"/>
                                  <w:r w:rsidRPr="00BD55F2">
                                    <w:rPr>
                                      <w:sz w:val="20"/>
                                      <w:szCs w:val="20"/>
                                      <w:lang w:eastAsia="zh-CN"/>
                                    </w:rPr>
                                    <w:t>powerRampingStep</w:t>
                                  </w:r>
                                  <w:proofErr w:type="spellEnd"/>
                                  <w:r w:rsidRPr="00BD55F2">
                                    <w:rPr>
                                      <w:sz w:val="20"/>
                                      <w:szCs w:val="20"/>
                                      <w:lang w:eastAsia="zh-CN"/>
                                    </w:rPr>
                                    <w:t xml:space="preserve"> and cb-Msg3-InitialReceivedTargetPower), with the same value ranges as those defined for legacy Msg3 power ramping.</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The UE applies power ramping when the CB-Msg3ResponseTimer has expired and the UE proceeds to the next CB-msg3 transmission, by reusing the CB_MSG3_TRANSMISSION_COUNTER_CE as defined in the MAC running CR.</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The CB-Msg3 received target power can be calculated as below:</w:t>
                                  </w:r>
                                </w:p>
                                <w:p w:rsidR="00F82A7E" w:rsidRPr="001A7ECD" w:rsidRDefault="00BD55F2" w:rsidP="00BD55F2">
                                  <w:pPr>
                                    <w:pStyle w:val="Agreement"/>
                                    <w:numPr>
                                      <w:ilvl w:val="0"/>
                                      <w:numId w:val="0"/>
                                    </w:numPr>
                                    <w:tabs>
                                      <w:tab w:val="left" w:pos="1220"/>
                                    </w:tabs>
                                    <w:ind w:leftChars="300" w:left="660"/>
                                    <w:jc w:val="both"/>
                                    <w:rPr>
                                      <w:szCs w:val="20"/>
                                    </w:rPr>
                                  </w:pPr>
                                  <w:r w:rsidRPr="00BD55F2">
                                    <w:rPr>
                                      <w:rFonts w:ascii="Times New Roman" w:eastAsia="宋体" w:hAnsi="Times New Roman"/>
                                      <w:b w:val="0"/>
                                      <w:szCs w:val="20"/>
                                      <w:lang w:val="en-US" w:eastAsia="zh-CN"/>
                                    </w:rPr>
                                    <w:t xml:space="preserve">the CB-MSG3_RECEIVED_TARGET_POWER is set to cb-Msg3-InitialReceivedTargetPower + (CB_MSG3_TRANSMISSION_COUNTER_CE – 1) * </w:t>
                                  </w:r>
                                  <w:proofErr w:type="spellStart"/>
                                  <w:r w:rsidRPr="00BD55F2">
                                    <w:rPr>
                                      <w:rFonts w:ascii="Times New Roman" w:eastAsia="宋体" w:hAnsi="Times New Roman"/>
                                      <w:b w:val="0"/>
                                      <w:szCs w:val="20"/>
                                      <w:lang w:val="en-US" w:eastAsia="zh-CN"/>
                                    </w:rPr>
                                    <w:t>powerRampingStep</w:t>
                                  </w:r>
                                  <w:proofErr w:type="spellEnd"/>
                                  <w:r w:rsidRPr="00BD55F2">
                                    <w:rPr>
                                      <w:rFonts w:ascii="Times New Roman" w:eastAsia="宋体" w:hAnsi="Times New Roman"/>
                                      <w:b w:val="0"/>
                                      <w:szCs w:val="20"/>
                                      <w:lang w:val="en-US" w:eastAsia="zh-CN"/>
                                    </w:rPr>
                                    <w:t>;</w:t>
                                  </w:r>
                                </w:p>
                              </w:tc>
                            </w:tr>
                          </w:tbl>
                          <w:p w:rsidR="00F82A7E" w:rsidRDefault="00BD55F2" w:rsidP="000C756A">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Besides, regarding CB-Msg3 TBS configuration, RAN2 agreed on the following, applicable to both NB-</w:t>
                            </w:r>
                            <w:proofErr w:type="spellStart"/>
                            <w:r w:rsidRPr="00BD55F2">
                              <w:rPr>
                                <w:rFonts w:eastAsiaTheme="minorEastAsia"/>
                                <w:sz w:val="20"/>
                                <w:szCs w:val="20"/>
                                <w:lang w:val="en-GB" w:eastAsia="zh-CN"/>
                              </w:rPr>
                              <w:t>IoT</w:t>
                            </w:r>
                            <w:proofErr w:type="spellEnd"/>
                            <w:r w:rsidRPr="00BD55F2">
                              <w:rPr>
                                <w:rFonts w:eastAsiaTheme="minorEastAsia"/>
                                <w:sz w:val="20"/>
                                <w:szCs w:val="20"/>
                                <w:lang w:val="en-GB" w:eastAsia="zh-CN"/>
                              </w:rPr>
                              <w:t xml:space="preserve"> and </w:t>
                            </w:r>
                            <w:proofErr w:type="spellStart"/>
                            <w:r w:rsidRPr="00BD55F2">
                              <w:rPr>
                                <w:rFonts w:eastAsiaTheme="minorEastAsia"/>
                                <w:sz w:val="20"/>
                                <w:szCs w:val="20"/>
                                <w:lang w:val="en-GB" w:eastAsia="zh-CN"/>
                              </w:rPr>
                              <w:t>eMTC</w:t>
                            </w:r>
                            <w:proofErr w:type="spellEnd"/>
                            <w:r w:rsidRPr="00BD55F2">
                              <w:rPr>
                                <w:rFonts w:eastAsiaTheme="minorEastAsia"/>
                                <w:sz w:val="20"/>
                                <w:szCs w:val="20"/>
                                <w:lang w:val="en-GB" w:eastAsia="zh-CN"/>
                              </w:rPr>
                              <w:t>:</w:t>
                            </w:r>
                          </w:p>
                          <w:tbl>
                            <w:tblPr>
                              <w:tblStyle w:val="a9"/>
                              <w:tblW w:w="0" w:type="auto"/>
                              <w:tblLook w:val="04A0" w:firstRow="1" w:lastRow="0" w:firstColumn="1" w:lastColumn="0" w:noHBand="0" w:noVBand="1"/>
                            </w:tblPr>
                            <w:tblGrid>
                              <w:gridCol w:w="8963"/>
                            </w:tblGrid>
                            <w:tr w:rsidR="00BD55F2" w:rsidTr="00BD55F2">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TBS configuration for CB-Msg3:</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rPr>
                                  </w:pPr>
                                  <w:r w:rsidRPr="00BD55F2">
                                    <w:rPr>
                                      <w:sz w:val="20"/>
                                      <w:szCs w:val="20"/>
                                    </w:rPr>
                                    <w:t xml:space="preserve">We don’t support multiple TBSs per CE level for CB-Msg3 EDT.  </w:t>
                                  </w:r>
                                </w:p>
                                <w:p w:rsidR="00BD55F2" w:rsidRDefault="00BD55F2" w:rsidP="00BD55F2">
                                  <w:pPr>
                                    <w:pStyle w:val="Agreement"/>
                                    <w:numPr>
                                      <w:ilvl w:val="0"/>
                                      <w:numId w:val="0"/>
                                    </w:numPr>
                                    <w:tabs>
                                      <w:tab w:val="left" w:pos="1220"/>
                                    </w:tabs>
                                    <w:ind w:leftChars="300" w:left="660"/>
                                    <w:jc w:val="both"/>
                                    <w:rPr>
                                      <w:rFonts w:eastAsiaTheme="minorEastAsia"/>
                                      <w:szCs w:val="20"/>
                                      <w:lang w:eastAsia="zh-CN"/>
                                    </w:rPr>
                                  </w:pPr>
                                  <w:r w:rsidRPr="00BD55F2">
                                    <w:rPr>
                                      <w:rFonts w:ascii="Times New Roman" w:eastAsia="宋体" w:hAnsi="Times New Roman"/>
                                      <w:b w:val="0"/>
                                      <w:szCs w:val="20"/>
                                      <w:lang w:val="en-US" w:eastAsia="zh-CN"/>
                                    </w:rPr>
                                    <w:t>We introduce one additional value smaller than the smallest possible TBS size at the moment (328bits), i.e. 144bits.</w:t>
                                  </w:r>
                                </w:p>
                              </w:tc>
                            </w:tr>
                          </w:tbl>
                          <w:p w:rsidR="00BD55F2" w:rsidRDefault="00BD55F2" w:rsidP="000C756A">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 xml:space="preserve">Furthermore, for </w:t>
                            </w:r>
                            <w:proofErr w:type="spellStart"/>
                            <w:r w:rsidRPr="00BD55F2">
                              <w:rPr>
                                <w:rFonts w:eastAsiaTheme="minorEastAsia"/>
                                <w:sz w:val="20"/>
                                <w:szCs w:val="20"/>
                                <w:lang w:val="en-GB" w:eastAsia="zh-CN"/>
                              </w:rPr>
                              <w:t>eMTC</w:t>
                            </w:r>
                            <w:proofErr w:type="spellEnd"/>
                            <w:r w:rsidRPr="00BD55F2">
                              <w:rPr>
                                <w:rFonts w:eastAsiaTheme="minorEastAsia"/>
                                <w:sz w:val="20"/>
                                <w:szCs w:val="20"/>
                                <w:lang w:val="en-GB" w:eastAsia="zh-CN"/>
                              </w:rPr>
                              <w:t xml:space="preserve">, RAN2 agreed to define a set of MPDCCH </w:t>
                            </w:r>
                            <w:proofErr w:type="spellStart"/>
                            <w:r w:rsidRPr="00BD55F2">
                              <w:rPr>
                                <w:rFonts w:eastAsiaTheme="minorEastAsia"/>
                                <w:sz w:val="20"/>
                                <w:szCs w:val="20"/>
                                <w:lang w:val="en-GB" w:eastAsia="zh-CN"/>
                              </w:rPr>
                              <w:t>narrowbands</w:t>
                            </w:r>
                            <w:proofErr w:type="spellEnd"/>
                            <w:r w:rsidRPr="00BD55F2">
                              <w:rPr>
                                <w:rFonts w:eastAsiaTheme="minorEastAsia"/>
                                <w:sz w:val="20"/>
                                <w:szCs w:val="20"/>
                                <w:lang w:val="en-GB" w:eastAsia="zh-CN"/>
                              </w:rPr>
                              <w:t xml:space="preserve"> for MPDCCH monitoring for CB-Msg4:</w:t>
                            </w:r>
                          </w:p>
                          <w:tbl>
                            <w:tblPr>
                              <w:tblStyle w:val="a9"/>
                              <w:tblW w:w="0" w:type="auto"/>
                              <w:tblLook w:val="04A0" w:firstRow="1" w:lastRow="0" w:firstColumn="1" w:lastColumn="0" w:noHBand="0" w:noVBand="1"/>
                            </w:tblPr>
                            <w:tblGrid>
                              <w:gridCol w:w="8963"/>
                            </w:tblGrid>
                            <w:tr w:rsidR="00BD55F2" w:rsidTr="00BD55F2">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MPDCCH narrowband configuration:</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rFonts w:eastAsia="MS Mincho"/>
                                      <w:b/>
                                      <w:sz w:val="20"/>
                                      <w:szCs w:val="20"/>
                                      <w:lang w:eastAsia="en-GB"/>
                                    </w:rPr>
                                  </w:pPr>
                                  <w:r w:rsidRPr="00BD55F2">
                                    <w:rPr>
                                      <w:sz w:val="20"/>
                                      <w:szCs w:val="20"/>
                                    </w:rPr>
                                    <w:t xml:space="preserve">We configure 2 MPDCCH </w:t>
                                  </w:r>
                                  <w:proofErr w:type="spellStart"/>
                                  <w:r w:rsidRPr="00BD55F2">
                                    <w:rPr>
                                      <w:sz w:val="20"/>
                                      <w:szCs w:val="20"/>
                                    </w:rPr>
                                    <w:t>narrowbands</w:t>
                                  </w:r>
                                  <w:proofErr w:type="spellEnd"/>
                                  <w:r w:rsidRPr="00BD55F2">
                                    <w:rPr>
                                      <w:sz w:val="20"/>
                                      <w:szCs w:val="20"/>
                                    </w:rPr>
                                    <w:t xml:space="preserve"> as a set (inform RAN1)</w:t>
                                  </w:r>
                                </w:p>
                              </w:tc>
                            </w:tr>
                          </w:tbl>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RAN2 kindly invites RAN1 to take the above agreements into account and: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1)</w:t>
                            </w:r>
                            <w:r w:rsidRPr="00BD55F2">
                              <w:rPr>
                                <w:rFonts w:eastAsiaTheme="minorEastAsia"/>
                                <w:sz w:val="20"/>
                                <w:szCs w:val="20"/>
                                <w:lang w:val="en-GB" w:eastAsia="zh-CN"/>
                              </w:rPr>
                              <w:tab/>
                              <w:t>Check the specification impact in RAN1 to support power ramping for CB-Msg3 (re-)transmissions, and update the corresponding specification if needed.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2)</w:t>
                            </w:r>
                            <w:r w:rsidRPr="00BD55F2">
                              <w:rPr>
                                <w:rFonts w:eastAsiaTheme="minorEastAsia"/>
                                <w:sz w:val="20"/>
                                <w:szCs w:val="20"/>
                                <w:lang w:val="en-GB" w:eastAsia="zh-CN"/>
                              </w:rPr>
                              <w:tab/>
                              <w:t>Check whether RAN1 has any concern regarding the additional TBS size configured for CB-Msg3, i.e., 144 bits.</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3)</w:t>
                            </w:r>
                            <w:r w:rsidRPr="00BD55F2">
                              <w:rPr>
                                <w:rFonts w:eastAsiaTheme="minorEastAsia"/>
                                <w:sz w:val="20"/>
                                <w:szCs w:val="20"/>
                                <w:lang w:val="en-GB" w:eastAsia="zh-CN"/>
                              </w:rPr>
                              <w:tab/>
                              <w:t xml:space="preserve">Check the specification impact in RAN1 to support 2 MPDCCH </w:t>
                            </w:r>
                            <w:proofErr w:type="spellStart"/>
                            <w:r w:rsidRPr="00BD55F2">
                              <w:rPr>
                                <w:rFonts w:eastAsiaTheme="minorEastAsia"/>
                                <w:sz w:val="20"/>
                                <w:szCs w:val="20"/>
                                <w:lang w:val="en-GB" w:eastAsia="zh-CN"/>
                              </w:rPr>
                              <w:t>narrowbands</w:t>
                            </w:r>
                            <w:proofErr w:type="spellEnd"/>
                            <w:r w:rsidRPr="00BD55F2">
                              <w:rPr>
                                <w:rFonts w:eastAsiaTheme="minorEastAsia"/>
                                <w:sz w:val="20"/>
                                <w:szCs w:val="20"/>
                                <w:lang w:val="en-GB" w:eastAsia="zh-CN"/>
                              </w:rPr>
                              <w:t xml:space="preserve"> for CB-Msg4 monitoring, and update the corresponding specification if needed.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4)</w:t>
                            </w:r>
                            <w:r w:rsidRPr="008E6638">
                              <w:rPr>
                                <w:rFonts w:eastAsiaTheme="minorEastAsia"/>
                                <w:color w:val="FF0000"/>
                                <w:sz w:val="20"/>
                                <w:szCs w:val="20"/>
                                <w:lang w:val="en-GB" w:eastAsia="zh-CN"/>
                              </w:rPr>
                              <w:tab/>
                            </w:r>
                            <w:r w:rsidRPr="007863EC">
                              <w:rPr>
                                <w:rFonts w:eastAsiaTheme="minorEastAsia"/>
                                <w:sz w:val="20"/>
                                <w:szCs w:val="20"/>
                                <w:lang w:val="en-GB" w:eastAsia="zh-CN"/>
                              </w:rPr>
                              <w:t xml:space="preserve">Check the specification impact in RAN1 to support both multi-PRB allocation and sub-PRB allocation for CB-Msg3 in </w:t>
                            </w:r>
                            <w:proofErr w:type="spellStart"/>
                            <w:r w:rsidRPr="007863EC">
                              <w:rPr>
                                <w:rFonts w:eastAsiaTheme="minorEastAsia"/>
                                <w:sz w:val="20"/>
                                <w:szCs w:val="20"/>
                                <w:lang w:val="en-GB" w:eastAsia="zh-CN"/>
                              </w:rPr>
                              <w:t>eMTC</w:t>
                            </w:r>
                            <w:proofErr w:type="spellEnd"/>
                            <w:r w:rsidRPr="007863EC">
                              <w:rPr>
                                <w:rFonts w:eastAsiaTheme="minorEastAsia"/>
                                <w:sz w:val="20"/>
                                <w:szCs w:val="20"/>
                                <w:lang w:val="en-GB" w:eastAsia="zh-CN"/>
                              </w:rPr>
                              <w:t>, as well as both single-tone and multi-tone transmissions for CB-Msg3 in NB-</w:t>
                            </w:r>
                            <w:proofErr w:type="spellStart"/>
                            <w:r w:rsidRPr="007863EC">
                              <w:rPr>
                                <w:rFonts w:eastAsiaTheme="minorEastAsia"/>
                                <w:sz w:val="20"/>
                                <w:szCs w:val="20"/>
                                <w:lang w:val="en-GB" w:eastAsia="zh-CN"/>
                              </w:rPr>
                              <w:t>IoT</w:t>
                            </w:r>
                            <w:proofErr w:type="spellEnd"/>
                            <w:r w:rsidRPr="007863EC">
                              <w:rPr>
                                <w:rFonts w:eastAsiaTheme="minorEastAsia"/>
                                <w:sz w:val="20"/>
                                <w:szCs w:val="20"/>
                                <w:lang w:val="en-GB" w:eastAsia="zh-CN"/>
                              </w:rPr>
                              <w:t>, and update the corresponding specification if needed</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BD55F2" w:rsidRPr="00BD55F2">
                              <w:rPr>
                                <w:rFonts w:eastAsia="DengXian"/>
                                <w:sz w:val="20"/>
                                <w:szCs w:val="20"/>
                                <w:lang w:eastAsia="zh-CN"/>
                              </w:rPr>
                              <w:t>RAN2 respectfully asks RAN1 to take the above information into account, provide feedback if any problem found, and update the specification if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95pt;margin-top:40.75pt;width:462.5pt;height:5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">
                <v:textbox>
                  <w:txbxContent>
                    <w:p w:rsidR="008F7D01" w:rsidRPr="00BD55F2" w:rsidRDefault="008F7D01" w:rsidP="00BD55F2">
                      <w:pPr>
                        <w:pStyle w:val="a4"/>
                        <w:numPr>
                          <w:ilvl w:val="0"/>
                          <w:numId w:val="39"/>
                        </w:numPr>
                        <w:ind w:firstLineChars="0"/>
                        <w:outlineLvl w:val="0"/>
                        <w:rPr>
                          <w:b/>
                          <w:sz w:val="20"/>
                          <w:szCs w:val="20"/>
                          <w:lang w:eastAsia="zh-CN"/>
                        </w:rPr>
                      </w:pPr>
                      <w:r w:rsidRPr="00BD55F2">
                        <w:rPr>
                          <w:b/>
                          <w:sz w:val="20"/>
                          <w:szCs w:val="20"/>
                        </w:rPr>
                        <w:t>Overall Description:</w:t>
                      </w:r>
                    </w:p>
                    <w:p w:rsidR="00BD55F2" w:rsidRPr="00BD55F2" w:rsidRDefault="00BD55F2" w:rsidP="00BD55F2">
                      <w:pPr>
                        <w:outlineLvl w:val="0"/>
                        <w:rPr>
                          <w:sz w:val="20"/>
                          <w:szCs w:val="20"/>
                          <w:lang w:eastAsia="zh-CN"/>
                        </w:rPr>
                      </w:pPr>
                      <w:r w:rsidRPr="00BD55F2">
                        <w:rPr>
                          <w:sz w:val="20"/>
                          <w:szCs w:val="20"/>
                          <w:lang w:eastAsia="zh-CN"/>
                        </w:rPr>
                        <w:t>During RAN2#131 meeting, RAN2 discussed CB-Msg3-EDT and achieved the following agreements regarding power ramping on the CB-Msg3 (re-)transmission:</w:t>
                      </w:r>
                    </w:p>
                    <w:tbl>
                      <w:tblPr>
                        <w:tblStyle w:val="a9"/>
                        <w:tblW w:w="0" w:type="auto"/>
                        <w:jc w:val="center"/>
                        <w:tblLook w:val="04A0" w:firstRow="1" w:lastRow="0" w:firstColumn="1" w:lastColumn="0" w:noHBand="0" w:noVBand="1"/>
                      </w:tblPr>
                      <w:tblGrid>
                        <w:gridCol w:w="8963"/>
                      </w:tblGrid>
                      <w:tr w:rsidR="00F82A7E" w:rsidRPr="001A7ECD" w:rsidTr="00F82A7E">
                        <w:trPr>
                          <w:jc w:val="center"/>
                        </w:trPr>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CB-Msg3-EDT power ramping:</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We inform RAN1 that RAN2 agreed to support power ramping for both NB-</w:t>
                            </w:r>
                            <w:proofErr w:type="spellStart"/>
                            <w:r w:rsidRPr="00BD55F2">
                              <w:rPr>
                                <w:sz w:val="20"/>
                                <w:szCs w:val="20"/>
                                <w:lang w:eastAsia="zh-CN"/>
                              </w:rPr>
                              <w:t>IoT</w:t>
                            </w:r>
                            <w:proofErr w:type="spellEnd"/>
                            <w:r w:rsidRPr="00BD55F2">
                              <w:rPr>
                                <w:sz w:val="20"/>
                                <w:szCs w:val="20"/>
                                <w:lang w:eastAsia="zh-CN"/>
                              </w:rPr>
                              <w:t xml:space="preserve"> and </w:t>
                            </w:r>
                            <w:proofErr w:type="spellStart"/>
                            <w:r w:rsidRPr="00BD55F2">
                              <w:rPr>
                                <w:sz w:val="20"/>
                                <w:szCs w:val="20"/>
                                <w:lang w:eastAsia="zh-CN"/>
                              </w:rPr>
                              <w:t>eMTC</w:t>
                            </w:r>
                            <w:proofErr w:type="spellEnd"/>
                            <w:r w:rsidRPr="00BD55F2">
                              <w:rPr>
                                <w:sz w:val="20"/>
                                <w:szCs w:val="20"/>
                                <w:lang w:eastAsia="zh-CN"/>
                              </w:rPr>
                              <w:t xml:space="preserve"> copying RAN2 agreements asking RAN1 to check the specification impact for RAN1 specs</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 xml:space="preserve">RAN2 to define two new RRC parameters for CB-Msg3 power ramping (i.e., </w:t>
                            </w:r>
                            <w:proofErr w:type="spellStart"/>
                            <w:r w:rsidRPr="00BD55F2">
                              <w:rPr>
                                <w:sz w:val="20"/>
                                <w:szCs w:val="20"/>
                                <w:lang w:eastAsia="zh-CN"/>
                              </w:rPr>
                              <w:t>powerRampingStep</w:t>
                            </w:r>
                            <w:proofErr w:type="spellEnd"/>
                            <w:r w:rsidRPr="00BD55F2">
                              <w:rPr>
                                <w:sz w:val="20"/>
                                <w:szCs w:val="20"/>
                                <w:lang w:eastAsia="zh-CN"/>
                              </w:rPr>
                              <w:t xml:space="preserve"> and cb-Msg3-InitialReceivedTargetPower), with the same value ranges as those defined for legacy Msg3 power ramping.</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The UE applies power ramping when the CB-Msg3ResponseTimer has expired and the UE proceeds to the next CB-msg3 transmission, by reusing the CB_MSG3_TRANSMISSION_COUNTER_CE as defined in the MAC running CR.</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lang w:eastAsia="zh-CN"/>
                              </w:rPr>
                            </w:pPr>
                            <w:r w:rsidRPr="00BD55F2">
                              <w:rPr>
                                <w:sz w:val="20"/>
                                <w:szCs w:val="20"/>
                                <w:lang w:eastAsia="zh-CN"/>
                              </w:rPr>
                              <w:t>The CB-Msg3 received target power can be calculated as below:</w:t>
                            </w:r>
                          </w:p>
                          <w:p w:rsidR="00F82A7E" w:rsidRPr="001A7ECD" w:rsidRDefault="00BD55F2" w:rsidP="00BD55F2">
                            <w:pPr>
                              <w:pStyle w:val="Agreement"/>
                              <w:numPr>
                                <w:ilvl w:val="0"/>
                                <w:numId w:val="0"/>
                              </w:numPr>
                              <w:tabs>
                                <w:tab w:val="left" w:pos="1220"/>
                              </w:tabs>
                              <w:ind w:leftChars="300" w:left="660"/>
                              <w:jc w:val="both"/>
                              <w:rPr>
                                <w:szCs w:val="20"/>
                              </w:rPr>
                            </w:pPr>
                            <w:r w:rsidRPr="00BD55F2">
                              <w:rPr>
                                <w:rFonts w:ascii="Times New Roman" w:eastAsia="宋体" w:hAnsi="Times New Roman"/>
                                <w:b w:val="0"/>
                                <w:szCs w:val="20"/>
                                <w:lang w:val="en-US" w:eastAsia="zh-CN"/>
                              </w:rPr>
                              <w:t xml:space="preserve">the CB-MSG3_RECEIVED_TARGET_POWER is set to cb-Msg3-InitialReceivedTargetPower + (CB_MSG3_TRANSMISSION_COUNTER_CE – 1) * </w:t>
                            </w:r>
                            <w:proofErr w:type="spellStart"/>
                            <w:r w:rsidRPr="00BD55F2">
                              <w:rPr>
                                <w:rFonts w:ascii="Times New Roman" w:eastAsia="宋体" w:hAnsi="Times New Roman"/>
                                <w:b w:val="0"/>
                                <w:szCs w:val="20"/>
                                <w:lang w:val="en-US" w:eastAsia="zh-CN"/>
                              </w:rPr>
                              <w:t>powerRampingStep</w:t>
                            </w:r>
                            <w:proofErr w:type="spellEnd"/>
                            <w:r w:rsidRPr="00BD55F2">
                              <w:rPr>
                                <w:rFonts w:ascii="Times New Roman" w:eastAsia="宋体" w:hAnsi="Times New Roman"/>
                                <w:b w:val="0"/>
                                <w:szCs w:val="20"/>
                                <w:lang w:val="en-US" w:eastAsia="zh-CN"/>
                              </w:rPr>
                              <w:t>;</w:t>
                            </w:r>
                          </w:p>
                        </w:tc>
                      </w:tr>
                    </w:tbl>
                    <w:p w:rsidR="00F82A7E" w:rsidRDefault="00BD55F2" w:rsidP="000C756A">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Besides, regarding CB-Msg3 TBS configuration, RAN2 agreed on the following, applicable to both NB-</w:t>
                      </w:r>
                      <w:proofErr w:type="spellStart"/>
                      <w:r w:rsidRPr="00BD55F2">
                        <w:rPr>
                          <w:rFonts w:eastAsiaTheme="minorEastAsia"/>
                          <w:sz w:val="20"/>
                          <w:szCs w:val="20"/>
                          <w:lang w:val="en-GB" w:eastAsia="zh-CN"/>
                        </w:rPr>
                        <w:t>IoT</w:t>
                      </w:r>
                      <w:proofErr w:type="spellEnd"/>
                      <w:r w:rsidRPr="00BD55F2">
                        <w:rPr>
                          <w:rFonts w:eastAsiaTheme="minorEastAsia"/>
                          <w:sz w:val="20"/>
                          <w:szCs w:val="20"/>
                          <w:lang w:val="en-GB" w:eastAsia="zh-CN"/>
                        </w:rPr>
                        <w:t xml:space="preserve"> and </w:t>
                      </w:r>
                      <w:proofErr w:type="spellStart"/>
                      <w:r w:rsidRPr="00BD55F2">
                        <w:rPr>
                          <w:rFonts w:eastAsiaTheme="minorEastAsia"/>
                          <w:sz w:val="20"/>
                          <w:szCs w:val="20"/>
                          <w:lang w:val="en-GB" w:eastAsia="zh-CN"/>
                        </w:rPr>
                        <w:t>eMTC</w:t>
                      </w:r>
                      <w:proofErr w:type="spellEnd"/>
                      <w:r w:rsidRPr="00BD55F2">
                        <w:rPr>
                          <w:rFonts w:eastAsiaTheme="minorEastAsia"/>
                          <w:sz w:val="20"/>
                          <w:szCs w:val="20"/>
                          <w:lang w:val="en-GB" w:eastAsia="zh-CN"/>
                        </w:rPr>
                        <w:t>:</w:t>
                      </w:r>
                    </w:p>
                    <w:tbl>
                      <w:tblPr>
                        <w:tblStyle w:val="a9"/>
                        <w:tblW w:w="0" w:type="auto"/>
                        <w:tblLook w:val="04A0" w:firstRow="1" w:lastRow="0" w:firstColumn="1" w:lastColumn="0" w:noHBand="0" w:noVBand="1"/>
                      </w:tblPr>
                      <w:tblGrid>
                        <w:gridCol w:w="8963"/>
                      </w:tblGrid>
                      <w:tr w:rsidR="00BD55F2" w:rsidTr="00BD55F2">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TBS configuration for CB-Msg3:</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sz w:val="20"/>
                                <w:szCs w:val="20"/>
                              </w:rPr>
                            </w:pPr>
                            <w:r w:rsidRPr="00BD55F2">
                              <w:rPr>
                                <w:sz w:val="20"/>
                                <w:szCs w:val="20"/>
                              </w:rPr>
                              <w:t xml:space="preserve">We don’t support multiple TBSs per CE level for CB-Msg3 EDT.  </w:t>
                            </w:r>
                          </w:p>
                          <w:p w:rsidR="00BD55F2" w:rsidRDefault="00BD55F2" w:rsidP="00BD55F2">
                            <w:pPr>
                              <w:pStyle w:val="Agreement"/>
                              <w:numPr>
                                <w:ilvl w:val="0"/>
                                <w:numId w:val="0"/>
                              </w:numPr>
                              <w:tabs>
                                <w:tab w:val="left" w:pos="1220"/>
                              </w:tabs>
                              <w:ind w:leftChars="300" w:left="660"/>
                              <w:jc w:val="both"/>
                              <w:rPr>
                                <w:rFonts w:eastAsiaTheme="minorEastAsia"/>
                                <w:szCs w:val="20"/>
                                <w:lang w:eastAsia="zh-CN"/>
                              </w:rPr>
                            </w:pPr>
                            <w:r w:rsidRPr="00BD55F2">
                              <w:rPr>
                                <w:rFonts w:ascii="Times New Roman" w:eastAsia="宋体" w:hAnsi="Times New Roman"/>
                                <w:b w:val="0"/>
                                <w:szCs w:val="20"/>
                                <w:lang w:val="en-US" w:eastAsia="zh-CN"/>
                              </w:rPr>
                              <w:t>We introduce one additional value smaller than the smallest possible TBS size at the moment (328bits), i.e. 144bits.</w:t>
                            </w:r>
                          </w:p>
                        </w:tc>
                      </w:tr>
                    </w:tbl>
                    <w:p w:rsidR="00BD55F2" w:rsidRDefault="00BD55F2" w:rsidP="000C756A">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 xml:space="preserve">Furthermore, for </w:t>
                      </w:r>
                      <w:proofErr w:type="spellStart"/>
                      <w:r w:rsidRPr="00BD55F2">
                        <w:rPr>
                          <w:rFonts w:eastAsiaTheme="minorEastAsia"/>
                          <w:sz w:val="20"/>
                          <w:szCs w:val="20"/>
                          <w:lang w:val="en-GB" w:eastAsia="zh-CN"/>
                        </w:rPr>
                        <w:t>eMTC</w:t>
                      </w:r>
                      <w:proofErr w:type="spellEnd"/>
                      <w:r w:rsidRPr="00BD55F2">
                        <w:rPr>
                          <w:rFonts w:eastAsiaTheme="minorEastAsia"/>
                          <w:sz w:val="20"/>
                          <w:szCs w:val="20"/>
                          <w:lang w:val="en-GB" w:eastAsia="zh-CN"/>
                        </w:rPr>
                        <w:t xml:space="preserve">, RAN2 agreed to define a set of MPDCCH </w:t>
                      </w:r>
                      <w:proofErr w:type="spellStart"/>
                      <w:r w:rsidRPr="00BD55F2">
                        <w:rPr>
                          <w:rFonts w:eastAsiaTheme="minorEastAsia"/>
                          <w:sz w:val="20"/>
                          <w:szCs w:val="20"/>
                          <w:lang w:val="en-GB" w:eastAsia="zh-CN"/>
                        </w:rPr>
                        <w:t>narrowbands</w:t>
                      </w:r>
                      <w:proofErr w:type="spellEnd"/>
                      <w:r w:rsidRPr="00BD55F2">
                        <w:rPr>
                          <w:rFonts w:eastAsiaTheme="minorEastAsia"/>
                          <w:sz w:val="20"/>
                          <w:szCs w:val="20"/>
                          <w:lang w:val="en-GB" w:eastAsia="zh-CN"/>
                        </w:rPr>
                        <w:t xml:space="preserve"> for MPDCCH monitoring for CB-Msg4:</w:t>
                      </w:r>
                    </w:p>
                    <w:tbl>
                      <w:tblPr>
                        <w:tblStyle w:val="a9"/>
                        <w:tblW w:w="0" w:type="auto"/>
                        <w:tblLook w:val="04A0" w:firstRow="1" w:lastRow="0" w:firstColumn="1" w:lastColumn="0" w:noHBand="0" w:noVBand="1"/>
                      </w:tblPr>
                      <w:tblGrid>
                        <w:gridCol w:w="8963"/>
                      </w:tblGrid>
                      <w:tr w:rsidR="00BD55F2" w:rsidTr="00BD55F2">
                        <w:tc>
                          <w:tcPr>
                            <w:tcW w:w="8963" w:type="dxa"/>
                          </w:tcPr>
                          <w:p w:rsidR="00BD55F2" w:rsidRPr="00BD55F2" w:rsidRDefault="00BD55F2" w:rsidP="00BD55F2">
                            <w:pPr>
                              <w:widowControl w:val="0"/>
                              <w:spacing w:before="60"/>
                              <w:rPr>
                                <w:rFonts w:eastAsia="MS Mincho"/>
                                <w:b/>
                                <w:sz w:val="20"/>
                                <w:szCs w:val="20"/>
                                <w:lang w:eastAsia="en-GB"/>
                              </w:rPr>
                            </w:pPr>
                            <w:r w:rsidRPr="00BD55F2">
                              <w:rPr>
                                <w:rFonts w:eastAsia="MS Mincho"/>
                                <w:b/>
                                <w:sz w:val="20"/>
                                <w:szCs w:val="20"/>
                                <w:lang w:eastAsia="en-GB"/>
                              </w:rPr>
                              <w:t>Agreements regarding MPDCCH narrowband configuration:</w:t>
                            </w:r>
                          </w:p>
                          <w:p w:rsidR="00BD55F2" w:rsidRPr="00BD55F2" w:rsidRDefault="00BD55F2" w:rsidP="00BD55F2">
                            <w:pPr>
                              <w:pStyle w:val="a3"/>
                              <w:numPr>
                                <w:ilvl w:val="0"/>
                                <w:numId w:val="40"/>
                              </w:numPr>
                              <w:pBdr>
                                <w:bottom w:val="none" w:sz="0" w:space="0" w:color="auto"/>
                              </w:pBdr>
                              <w:autoSpaceDE/>
                              <w:autoSpaceDN/>
                              <w:adjustRightInd/>
                              <w:snapToGrid/>
                              <w:ind w:leftChars="100" w:left="660"/>
                              <w:jc w:val="left"/>
                              <w:rPr>
                                <w:rFonts w:eastAsia="MS Mincho"/>
                                <w:b/>
                                <w:sz w:val="20"/>
                                <w:szCs w:val="20"/>
                                <w:lang w:eastAsia="en-GB"/>
                              </w:rPr>
                            </w:pPr>
                            <w:r w:rsidRPr="00BD55F2">
                              <w:rPr>
                                <w:sz w:val="20"/>
                                <w:szCs w:val="20"/>
                              </w:rPr>
                              <w:t xml:space="preserve">We configure 2 MPDCCH </w:t>
                            </w:r>
                            <w:proofErr w:type="spellStart"/>
                            <w:r w:rsidRPr="00BD55F2">
                              <w:rPr>
                                <w:sz w:val="20"/>
                                <w:szCs w:val="20"/>
                              </w:rPr>
                              <w:t>narrowbands</w:t>
                            </w:r>
                            <w:proofErr w:type="spellEnd"/>
                            <w:r w:rsidRPr="00BD55F2">
                              <w:rPr>
                                <w:sz w:val="20"/>
                                <w:szCs w:val="20"/>
                              </w:rPr>
                              <w:t xml:space="preserve"> as a set (inform RAN1)</w:t>
                            </w:r>
                          </w:p>
                        </w:tc>
                      </w:tr>
                    </w:tbl>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RAN2 kindly invites RAN1 to take the above agreements into account and: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1)</w:t>
                      </w:r>
                      <w:r w:rsidRPr="00BD55F2">
                        <w:rPr>
                          <w:rFonts w:eastAsiaTheme="minorEastAsia"/>
                          <w:sz w:val="20"/>
                          <w:szCs w:val="20"/>
                          <w:lang w:val="en-GB" w:eastAsia="zh-CN"/>
                        </w:rPr>
                        <w:tab/>
                        <w:t>Check the specification impact in RAN1 to support power ramping for CB-Msg3 (re-)transmissions, and update the corresponding specification if needed.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2)</w:t>
                      </w:r>
                      <w:r w:rsidRPr="00BD55F2">
                        <w:rPr>
                          <w:rFonts w:eastAsiaTheme="minorEastAsia"/>
                          <w:sz w:val="20"/>
                          <w:szCs w:val="20"/>
                          <w:lang w:val="en-GB" w:eastAsia="zh-CN"/>
                        </w:rPr>
                        <w:tab/>
                        <w:t>Check whether RAN1 has any concern regarding the additional TBS size configured for CB-Msg3, i.e., 144 bits.</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3)</w:t>
                      </w:r>
                      <w:r w:rsidRPr="00BD55F2">
                        <w:rPr>
                          <w:rFonts w:eastAsiaTheme="minorEastAsia"/>
                          <w:sz w:val="20"/>
                          <w:szCs w:val="20"/>
                          <w:lang w:val="en-GB" w:eastAsia="zh-CN"/>
                        </w:rPr>
                        <w:tab/>
                        <w:t xml:space="preserve">Check the specification impact in RAN1 to support 2 MPDCCH </w:t>
                      </w:r>
                      <w:proofErr w:type="spellStart"/>
                      <w:r w:rsidRPr="00BD55F2">
                        <w:rPr>
                          <w:rFonts w:eastAsiaTheme="minorEastAsia"/>
                          <w:sz w:val="20"/>
                          <w:szCs w:val="20"/>
                          <w:lang w:val="en-GB" w:eastAsia="zh-CN"/>
                        </w:rPr>
                        <w:t>narrowbands</w:t>
                      </w:r>
                      <w:proofErr w:type="spellEnd"/>
                      <w:r w:rsidRPr="00BD55F2">
                        <w:rPr>
                          <w:rFonts w:eastAsiaTheme="minorEastAsia"/>
                          <w:sz w:val="20"/>
                          <w:szCs w:val="20"/>
                          <w:lang w:val="en-GB" w:eastAsia="zh-CN"/>
                        </w:rPr>
                        <w:t xml:space="preserve"> for CB-Msg4 monitoring, and update the corresponding specification if needed.</w:t>
                      </w:r>
                    </w:p>
                    <w:p w:rsidR="00BD55F2" w:rsidRPr="00BD55F2" w:rsidRDefault="00BD55F2" w:rsidP="00BD55F2">
                      <w:pPr>
                        <w:tabs>
                          <w:tab w:val="center" w:pos="4153"/>
                          <w:tab w:val="right" w:pos="8306"/>
                        </w:tabs>
                        <w:spacing w:after="0"/>
                        <w:rPr>
                          <w:rFonts w:eastAsiaTheme="minorEastAsia"/>
                          <w:sz w:val="20"/>
                          <w:szCs w:val="20"/>
                          <w:lang w:val="en-GB" w:eastAsia="zh-CN"/>
                        </w:rPr>
                      </w:pPr>
                      <w:r w:rsidRPr="00BD55F2">
                        <w:rPr>
                          <w:rFonts w:eastAsiaTheme="minorEastAsia"/>
                          <w:sz w:val="20"/>
                          <w:szCs w:val="20"/>
                          <w:lang w:val="en-GB" w:eastAsia="zh-CN"/>
                        </w:rPr>
                        <w:t>4)</w:t>
                      </w:r>
                      <w:r w:rsidRPr="008E6638">
                        <w:rPr>
                          <w:rFonts w:eastAsiaTheme="minorEastAsia"/>
                          <w:color w:val="FF0000"/>
                          <w:sz w:val="20"/>
                          <w:szCs w:val="20"/>
                          <w:lang w:val="en-GB" w:eastAsia="zh-CN"/>
                        </w:rPr>
                        <w:tab/>
                      </w:r>
                      <w:r w:rsidRPr="007863EC">
                        <w:rPr>
                          <w:rFonts w:eastAsiaTheme="minorEastAsia"/>
                          <w:sz w:val="20"/>
                          <w:szCs w:val="20"/>
                          <w:lang w:val="en-GB" w:eastAsia="zh-CN"/>
                        </w:rPr>
                        <w:t xml:space="preserve">Check the specification impact in RAN1 to support both multi-PRB allocation and sub-PRB allocation for CB-Msg3 in </w:t>
                      </w:r>
                      <w:proofErr w:type="spellStart"/>
                      <w:r w:rsidRPr="007863EC">
                        <w:rPr>
                          <w:rFonts w:eastAsiaTheme="minorEastAsia"/>
                          <w:sz w:val="20"/>
                          <w:szCs w:val="20"/>
                          <w:lang w:val="en-GB" w:eastAsia="zh-CN"/>
                        </w:rPr>
                        <w:t>eMTC</w:t>
                      </w:r>
                      <w:proofErr w:type="spellEnd"/>
                      <w:r w:rsidRPr="007863EC">
                        <w:rPr>
                          <w:rFonts w:eastAsiaTheme="minorEastAsia"/>
                          <w:sz w:val="20"/>
                          <w:szCs w:val="20"/>
                          <w:lang w:val="en-GB" w:eastAsia="zh-CN"/>
                        </w:rPr>
                        <w:t>, as well as both single-tone and multi-tone transmissions for CB-Msg3 in NB-</w:t>
                      </w:r>
                      <w:proofErr w:type="spellStart"/>
                      <w:r w:rsidRPr="007863EC">
                        <w:rPr>
                          <w:rFonts w:eastAsiaTheme="minorEastAsia"/>
                          <w:sz w:val="20"/>
                          <w:szCs w:val="20"/>
                          <w:lang w:val="en-GB" w:eastAsia="zh-CN"/>
                        </w:rPr>
                        <w:t>IoT</w:t>
                      </w:r>
                      <w:proofErr w:type="spellEnd"/>
                      <w:r w:rsidRPr="007863EC">
                        <w:rPr>
                          <w:rFonts w:eastAsiaTheme="minorEastAsia"/>
                          <w:sz w:val="20"/>
                          <w:szCs w:val="20"/>
                          <w:lang w:val="en-GB" w:eastAsia="zh-CN"/>
                        </w:rPr>
                        <w:t>, and update the corresponding specification if needed</w:t>
                      </w: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w:t>
                      </w:r>
                    </w:p>
                    <w:p w:rsidR="000C756A" w:rsidRPr="00560FD7" w:rsidRDefault="001A7ECD" w:rsidP="00560FD7">
                      <w:pPr>
                        <w:rPr>
                          <w:rFonts w:eastAsia="DengXian"/>
                          <w:sz w:val="20"/>
                          <w:szCs w:val="20"/>
                          <w:lang w:eastAsia="zh-CN"/>
                        </w:rPr>
                      </w:pPr>
                      <w:r w:rsidRPr="001A7ECD">
                        <w:rPr>
                          <w:rFonts w:eastAsia="DengXian" w:hint="eastAsia"/>
                          <w:b/>
                          <w:sz w:val="20"/>
                          <w:szCs w:val="20"/>
                          <w:lang w:eastAsia="zh-CN"/>
                        </w:rPr>
                        <w:t>ACTION:</w:t>
                      </w:r>
                      <w:r>
                        <w:rPr>
                          <w:rFonts w:eastAsia="DengXian" w:hint="eastAsia"/>
                          <w:sz w:val="20"/>
                          <w:szCs w:val="20"/>
                          <w:lang w:eastAsia="zh-CN"/>
                        </w:rPr>
                        <w:t xml:space="preserve"> </w:t>
                      </w:r>
                      <w:r w:rsidR="00BD55F2" w:rsidRPr="00BD55F2">
                        <w:rPr>
                          <w:rFonts w:eastAsia="DengXian"/>
                          <w:sz w:val="20"/>
                          <w:szCs w:val="20"/>
                          <w:lang w:eastAsia="zh-CN"/>
                        </w:rPr>
                        <w:t>RAN2 respectfully asks RAN1 to take the above information into account, provide feedback if any problem found, and update the specification if needed.</w:t>
                      </w:r>
                    </w:p>
                  </w:txbxContent>
                </v:textbox>
              </v:shape>
            </w:pict>
          </mc:Fallback>
        </mc:AlternateContent>
      </w:r>
      <w:r w:rsidR="009300B6">
        <w:rPr>
          <w:rFonts w:hint="eastAsia"/>
          <w:kern w:val="2"/>
          <w:sz w:val="20"/>
          <w:szCs w:val="20"/>
          <w:lang w:eastAsia="zh-CN"/>
        </w:rPr>
        <w:t xml:space="preserve">RAN1 has received one LS from </w:t>
      </w:r>
      <w:r w:rsidR="0064119E">
        <w:rPr>
          <w:rFonts w:hint="eastAsia"/>
          <w:kern w:val="2"/>
          <w:sz w:val="20"/>
          <w:szCs w:val="20"/>
          <w:lang w:eastAsia="zh-CN"/>
        </w:rPr>
        <w:t>RAN2</w:t>
      </w:r>
      <w:r w:rsidR="009300B6">
        <w:rPr>
          <w:rFonts w:hint="eastAsia"/>
          <w:kern w:val="2"/>
          <w:sz w:val="20"/>
          <w:szCs w:val="20"/>
          <w:lang w:eastAsia="zh-CN"/>
        </w:rPr>
        <w:t xml:space="preserve"> about </w:t>
      </w:r>
      <w:r w:rsidR="00BD55F2">
        <w:rPr>
          <w:rFonts w:hint="eastAsia"/>
          <w:kern w:val="2"/>
          <w:sz w:val="20"/>
          <w:szCs w:val="20"/>
          <w:lang w:eastAsia="zh-CN"/>
        </w:rPr>
        <w:t>CB-Msg3-EDT and achieved agreements regarding power ramping on the CB-Msg3 (re-)</w:t>
      </w:r>
      <w:proofErr w:type="gramStart"/>
      <w:r w:rsidR="00BD55F2">
        <w:rPr>
          <w:rFonts w:hint="eastAsia"/>
          <w:kern w:val="2"/>
          <w:sz w:val="20"/>
          <w:szCs w:val="20"/>
          <w:lang w:eastAsia="zh-CN"/>
        </w:rPr>
        <w:t>transmission</w:t>
      </w:r>
      <w:r w:rsidR="009300B6">
        <w:rPr>
          <w:rFonts w:hint="eastAsia"/>
          <w:kern w:val="2"/>
          <w:sz w:val="20"/>
          <w:szCs w:val="20"/>
          <w:lang w:eastAsia="zh-CN"/>
        </w:rPr>
        <w:t>[</w:t>
      </w:r>
      <w:proofErr w:type="gramEnd"/>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this LS,</w:t>
      </w:r>
      <w:r w:rsidR="0064119E">
        <w:rPr>
          <w:rFonts w:hint="eastAsia"/>
          <w:kern w:val="2"/>
          <w:sz w:val="20"/>
          <w:szCs w:val="20"/>
          <w:lang w:eastAsia="zh-CN"/>
        </w:rPr>
        <w:t xml:space="preserve"> RAN2 </w:t>
      </w:r>
      <w:r w:rsidR="00F82A7E">
        <w:rPr>
          <w:rFonts w:hint="eastAsia"/>
          <w:kern w:val="2"/>
          <w:sz w:val="20"/>
          <w:szCs w:val="20"/>
          <w:lang w:eastAsia="zh-CN"/>
        </w:rPr>
        <w:t>respectfully</w:t>
      </w:r>
      <w:r w:rsidR="00560FD7">
        <w:rPr>
          <w:rFonts w:hint="eastAsia"/>
          <w:kern w:val="2"/>
          <w:sz w:val="20"/>
          <w:szCs w:val="20"/>
          <w:lang w:eastAsia="zh-CN"/>
        </w:rPr>
        <w:t xml:space="preserve"> asked RAN1 </w:t>
      </w:r>
      <w:r w:rsidR="00F82A7E">
        <w:rPr>
          <w:rFonts w:hint="eastAsia"/>
          <w:kern w:val="2"/>
          <w:sz w:val="20"/>
          <w:szCs w:val="20"/>
          <w:lang w:eastAsia="zh-CN"/>
        </w:rPr>
        <w:t xml:space="preserve">to provide feedback if any concern on RAN2 </w:t>
      </w:r>
      <w:r w:rsidR="00BD55F2">
        <w:rPr>
          <w:rFonts w:hint="eastAsia"/>
          <w:kern w:val="2"/>
          <w:sz w:val="20"/>
          <w:szCs w:val="20"/>
          <w:lang w:eastAsia="zh-CN"/>
        </w:rPr>
        <w:t>agreements</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560FD7" w:rsidRDefault="00560FD7"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BD55F2" w:rsidRDefault="00BD55F2"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lastRenderedPageBreak/>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D43B47">
        <w:rPr>
          <w:rFonts w:hint="eastAsia"/>
          <w:kern w:val="2"/>
          <w:sz w:val="20"/>
          <w:szCs w:val="20"/>
          <w:lang w:eastAsia="zh-CN"/>
        </w:rPr>
        <w:t>achieved agreements regarding power ramping on the CB-Msg3 (re-)transmission</w:t>
      </w:r>
      <w:r w:rsidR="00CE0080">
        <w:rPr>
          <w:rFonts w:hint="eastAsia"/>
          <w:noProof/>
          <w:sz w:val="20"/>
          <w:szCs w:val="20"/>
          <w:lang w:eastAsia="zh-CN"/>
        </w:rPr>
        <w:t xml:space="preserve"> </w:t>
      </w:r>
      <w:r w:rsidRPr="00AD5293">
        <w:rPr>
          <w:rFonts w:hint="eastAsia"/>
          <w:noProof/>
          <w:sz w:val="20"/>
          <w:szCs w:val="20"/>
          <w:lang w:eastAsia="zh-CN"/>
        </w:rPr>
        <w:t xml:space="preserve">for the reply to </w:t>
      </w:r>
      <w:r w:rsidR="00560FD7">
        <w:rPr>
          <w:rFonts w:hint="eastAsia"/>
          <w:noProof/>
          <w:sz w:val="20"/>
          <w:szCs w:val="20"/>
          <w:lang w:eastAsia="zh-CN"/>
        </w:rPr>
        <w:t>RAN2</w:t>
      </w:r>
      <w:r w:rsidRPr="00AD5293">
        <w:rPr>
          <w:rFonts w:hint="eastAsia"/>
          <w:noProof/>
          <w:sz w:val="20"/>
          <w:szCs w:val="20"/>
          <w:lang w:eastAsia="zh-CN"/>
        </w:rPr>
        <w:t xml:space="preserve"> questions</w:t>
      </w:r>
      <w:bookmarkEnd w:id="4"/>
      <w:r w:rsidR="001A7ECD">
        <w:rPr>
          <w:rFonts w:hint="eastAsia"/>
          <w:noProof/>
          <w:sz w:val="20"/>
          <w:szCs w:val="20"/>
          <w:lang w:eastAsia="zh-CN"/>
        </w:rPr>
        <w:t>.</w:t>
      </w:r>
    </w:p>
    <w:p w:rsidR="003A1E70" w:rsidRDefault="00DF65F2" w:rsidP="00022526">
      <w:pPr>
        <w:pStyle w:val="1"/>
        <w:rPr>
          <w:lang w:eastAsia="zh-CN"/>
        </w:rPr>
      </w:pPr>
      <w:r>
        <w:t>Discussion</w:t>
      </w:r>
    </w:p>
    <w:p w:rsidR="00B62630" w:rsidRPr="00612870" w:rsidRDefault="00D43B47" w:rsidP="0078775B">
      <w:pPr>
        <w:rPr>
          <w:b/>
          <w:sz w:val="20"/>
          <w:szCs w:val="20"/>
          <w:lang w:eastAsia="zh-CN"/>
        </w:rPr>
      </w:pPr>
      <w:bookmarkStart w:id="5" w:name="OLE_LINK5"/>
      <w:bookmarkStart w:id="6" w:name="OLE_LINK6"/>
      <w:r w:rsidRPr="00612870">
        <w:rPr>
          <w:rFonts w:hint="eastAsia"/>
          <w:b/>
          <w:sz w:val="20"/>
          <w:szCs w:val="20"/>
          <w:lang w:eastAsia="zh-CN"/>
        </w:rPr>
        <w:t>For Q1:</w:t>
      </w:r>
    </w:p>
    <w:p w:rsidR="00D43B47" w:rsidRDefault="00376C34" w:rsidP="0078775B">
      <w:pPr>
        <w:rPr>
          <w:sz w:val="20"/>
          <w:szCs w:val="20"/>
          <w:lang w:eastAsia="zh-CN"/>
        </w:rPr>
      </w:pPr>
      <w:r>
        <w:rPr>
          <w:rFonts w:hint="eastAsia"/>
          <w:sz w:val="20"/>
          <w:szCs w:val="20"/>
          <w:lang w:eastAsia="zh-CN"/>
        </w:rPr>
        <w:t>For NB-</w:t>
      </w:r>
      <w:proofErr w:type="spellStart"/>
      <w:r>
        <w:rPr>
          <w:rFonts w:hint="eastAsia"/>
          <w:sz w:val="20"/>
          <w:szCs w:val="20"/>
          <w:lang w:eastAsia="zh-CN"/>
        </w:rPr>
        <w:t>IoT</w:t>
      </w:r>
      <w:proofErr w:type="spellEnd"/>
      <w:r>
        <w:rPr>
          <w:rFonts w:hint="eastAsia"/>
          <w:sz w:val="20"/>
          <w:szCs w:val="20"/>
          <w:lang w:eastAsia="zh-CN"/>
        </w:rPr>
        <w:t xml:space="preserve">, </w:t>
      </w:r>
      <w:r w:rsidR="009B4C08">
        <w:rPr>
          <w:rFonts w:hint="eastAsia"/>
          <w:sz w:val="20"/>
          <w:szCs w:val="20"/>
          <w:lang w:eastAsia="zh-CN"/>
        </w:rPr>
        <w:t>power ramping for p</w:t>
      </w:r>
      <w:r>
        <w:rPr>
          <w:rFonts w:hint="eastAsia"/>
          <w:sz w:val="20"/>
          <w:szCs w:val="20"/>
          <w:lang w:eastAsia="zh-CN"/>
        </w:rPr>
        <w:t>reamble</w:t>
      </w:r>
      <w:r w:rsidR="009B4C08">
        <w:rPr>
          <w:rFonts w:hint="eastAsia"/>
          <w:sz w:val="20"/>
          <w:szCs w:val="20"/>
          <w:lang w:eastAsia="zh-CN"/>
        </w:rPr>
        <w:t xml:space="preserve"> and </w:t>
      </w:r>
      <w:r>
        <w:rPr>
          <w:rFonts w:hint="eastAsia"/>
          <w:sz w:val="20"/>
          <w:szCs w:val="20"/>
          <w:lang w:eastAsia="zh-CN"/>
        </w:rPr>
        <w:t>NPUSCH</w:t>
      </w:r>
      <w:r w:rsidR="009B4C08">
        <w:rPr>
          <w:rFonts w:hint="eastAsia"/>
          <w:sz w:val="20"/>
          <w:szCs w:val="20"/>
          <w:lang w:eastAsia="zh-CN"/>
        </w:rPr>
        <w:t xml:space="preserve"> is supported, which described in TS36.213 as follows:</w:t>
      </w:r>
    </w:p>
    <w:tbl>
      <w:tblPr>
        <w:tblStyle w:val="a9"/>
        <w:tblW w:w="0" w:type="auto"/>
        <w:tblLook w:val="04A0" w:firstRow="1" w:lastRow="0" w:firstColumn="1" w:lastColumn="0" w:noHBand="0" w:noVBand="1"/>
      </w:tblPr>
      <w:tblGrid>
        <w:gridCol w:w="9533"/>
      </w:tblGrid>
      <w:tr w:rsidR="009B4C08" w:rsidTr="009B4C08">
        <w:tc>
          <w:tcPr>
            <w:tcW w:w="9533" w:type="dxa"/>
          </w:tcPr>
          <w:p w:rsidR="009B4C08" w:rsidRPr="001A7C01" w:rsidRDefault="009B4C08" w:rsidP="009B4C08">
            <w:r w:rsidRPr="001A7C01">
              <w:rPr>
                <w:rFonts w:hint="eastAsia"/>
                <w:lang w:eastAsia="zh-CN"/>
              </w:rPr>
              <w:t>T</w:t>
            </w:r>
            <w:r w:rsidRPr="001A7C01">
              <w:t xml:space="preserve">he UE transmit power </w:t>
            </w:r>
            <w:r w:rsidRPr="001A7C01">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22.25pt" o:ole="">
                  <v:imagedata r:id="rId9" o:title=""/>
                </v:shape>
                <o:OLEObject Type="Embed" ProgID="Equation.3" ShapeID="_x0000_i1025" DrawAspect="Content" ObjectID="_1820642877" r:id="rId10"/>
              </w:object>
            </w:r>
            <w:r w:rsidRPr="001A7C01">
              <w:t xml:space="preserve"> for </w:t>
            </w:r>
            <w:r w:rsidRPr="001A7C01">
              <w:rPr>
                <w:rFonts w:hint="eastAsia"/>
                <w:lang w:eastAsia="zh-CN"/>
              </w:rPr>
              <w:t>N</w:t>
            </w:r>
            <w:r w:rsidRPr="001A7C01">
              <w:t>PUSCH transmission in NB-</w:t>
            </w:r>
            <w:proofErr w:type="spellStart"/>
            <w:r w:rsidRPr="001A7C01">
              <w:t>IoT</w:t>
            </w:r>
            <w:proofErr w:type="spellEnd"/>
            <w:r w:rsidRPr="001A7C01">
              <w:t xml:space="preserve"> UL slot </w:t>
            </w:r>
            <w:r w:rsidRPr="001A7C01">
              <w:rPr>
                <w:i/>
              </w:rPr>
              <w:t>i</w:t>
            </w:r>
            <w:r w:rsidRPr="001A7C01">
              <w:t xml:space="preserve"> for the serving cell </w:t>
            </w:r>
            <w:r w:rsidRPr="001A7C01">
              <w:rPr>
                <w:position w:val="-6"/>
              </w:rPr>
              <w:object w:dxaOrig="180" w:dyaOrig="220">
                <v:shape id="_x0000_i1026" type="#_x0000_t75" style="width:7.65pt;height:7.65pt" o:ole="">
                  <v:imagedata r:id="rId11" o:title=""/>
                </v:shape>
                <o:OLEObject Type="Embed" ProgID="Equation.DSMT4" ShapeID="_x0000_i1026" DrawAspect="Content" ObjectID="_1820642878" r:id="rId12"/>
              </w:object>
            </w:r>
            <w:r w:rsidRPr="001A7C01">
              <w:t>is given by:</w:t>
            </w:r>
          </w:p>
          <w:p w:rsidR="009B4C08" w:rsidRPr="001A7C01" w:rsidRDefault="009B4C08" w:rsidP="009B4C08">
            <w:pPr>
              <w:pStyle w:val="B10"/>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corresponding to</w:t>
            </w:r>
            <w:r>
              <w:rPr>
                <w:rFonts w:eastAsia="Malgun Gothic" w:hint="eastAsia"/>
              </w:rPr>
              <w:t xml:space="preserve"> </w:t>
            </w:r>
            <w:r>
              <w:t>preconfigured uplink resource,</w:t>
            </w:r>
            <w:r w:rsidRPr="001A7C01">
              <w:t xml:space="preserve"> when the number of repetitions of the allocated NPUSCH RUs is greater than 2:</w:t>
            </w:r>
          </w:p>
          <w:p w:rsidR="009B4C08" w:rsidRPr="001A7C01" w:rsidRDefault="009B4C08" w:rsidP="009B4C08">
            <w:pPr>
              <w:pStyle w:val="EQ"/>
              <w:jc w:val="center"/>
            </w:pPr>
            <w:r w:rsidRPr="001A7C01">
              <w:rPr>
                <w:position w:val="-14"/>
              </w:rPr>
              <w:object w:dxaOrig="2280" w:dyaOrig="380">
                <v:shape id="_x0000_i1027" type="#_x0000_t75" style="width:115.8pt;height:22.25pt" o:ole="">
                  <v:imagedata r:id="rId13" o:title=""/>
                </v:shape>
                <o:OLEObject Type="Embed" ProgID="Equation.DSMT4" ShapeID="_x0000_i1027" DrawAspect="Content" ObjectID="_1820642879" r:id="rId14"/>
              </w:object>
            </w:r>
            <w:r w:rsidRPr="001A7C01">
              <w:t>[</w:t>
            </w:r>
            <w:proofErr w:type="spellStart"/>
            <w:r w:rsidRPr="001A7C01">
              <w:t>dBm</w:t>
            </w:r>
            <w:proofErr w:type="spellEnd"/>
            <w:r w:rsidRPr="001A7C01">
              <w:t>]</w:t>
            </w:r>
          </w:p>
          <w:p w:rsidR="009B4C08" w:rsidRPr="001A7C01" w:rsidRDefault="009B4C08" w:rsidP="009B4C08">
            <w:pPr>
              <w:pStyle w:val="B10"/>
              <w:ind w:firstLine="0"/>
              <w:rPr>
                <w:noProof/>
              </w:rPr>
            </w:pPr>
            <w:r w:rsidRPr="001A7C01">
              <w:rPr>
                <w:noProof/>
              </w:rPr>
              <w:t>otherwise</w:t>
            </w:r>
          </w:p>
          <w:p w:rsidR="009B4C08" w:rsidRPr="001A7C01" w:rsidRDefault="00441888" w:rsidP="009B4C08">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9B4C08" w:rsidRPr="001A7C01">
              <w:t xml:space="preserve"> [dBm]</w:t>
            </w:r>
          </w:p>
          <w:p w:rsidR="009B4C08" w:rsidRPr="001A7C01" w:rsidRDefault="009B4C08" w:rsidP="009B4C08">
            <w:r w:rsidRPr="001A7C01">
              <w:t>where,</w:t>
            </w:r>
          </w:p>
          <w:p w:rsidR="009B4C08" w:rsidRPr="001A7C01" w:rsidRDefault="009B4C08" w:rsidP="009B4C08">
            <w:pPr>
              <w:pStyle w:val="B10"/>
              <w:rPr>
                <w:lang w:eastAsia="zh-CN"/>
              </w:rPr>
            </w:pPr>
            <w:r w:rsidRPr="001A7C01">
              <w:t>-</w:t>
            </w:r>
            <w:r w:rsidRPr="001A7C01">
              <w:tab/>
            </w:r>
            <w:r>
              <w:rPr>
                <w:noProof/>
                <w:position w:val="-12"/>
                <w:lang w:val="en-US" w:eastAsia="zh-CN"/>
              </w:rPr>
              <w:drawing>
                <wp:inline distT="0" distB="0" distL="0" distR="0" wp14:anchorId="3778D64B" wp14:editId="31C1D1CA">
                  <wp:extent cx="638175" cy="184150"/>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4150"/>
                          </a:xfrm>
                          <a:prstGeom prst="rect">
                            <a:avLst/>
                          </a:prstGeom>
                          <a:noFill/>
                          <a:ln>
                            <a:noFill/>
                          </a:ln>
                        </pic:spPr>
                      </pic:pic>
                    </a:graphicData>
                  </a:graphic>
                </wp:inline>
              </w:drawing>
            </w:r>
            <w:r w:rsidRPr="001A7C01">
              <w:t>is the configured UE transmit power defined in [6] in NB-</w:t>
            </w:r>
            <w:proofErr w:type="spellStart"/>
            <w:r w:rsidRPr="001A7C01">
              <w:t>IoT</w:t>
            </w:r>
            <w:proofErr w:type="spellEnd"/>
            <w:r w:rsidRPr="001A7C01">
              <w:t xml:space="preserve"> UL slot </w:t>
            </w:r>
            <w:r w:rsidRPr="001A7C01">
              <w:rPr>
                <w:i/>
              </w:rPr>
              <w:t>i</w:t>
            </w:r>
            <w:r w:rsidRPr="001A7C01">
              <w:t xml:space="preserve"> for serving </w:t>
            </w:r>
            <w:proofErr w:type="gramStart"/>
            <w:r w:rsidRPr="001A7C01">
              <w:t xml:space="preserve">cell </w:t>
            </w:r>
            <w:proofErr w:type="gramEnd"/>
            <w:r w:rsidRPr="001A7C01">
              <w:rPr>
                <w:position w:val="-6"/>
              </w:rPr>
              <w:object w:dxaOrig="180" w:dyaOrig="220">
                <v:shape id="_x0000_i1028" type="#_x0000_t75" style="width:7.65pt;height:7.65pt" o:ole="">
                  <v:imagedata r:id="rId11" o:title=""/>
                </v:shape>
                <o:OLEObject Type="Embed" ProgID="Equation.DSMT4" ShapeID="_x0000_i1028" DrawAspect="Content" ObjectID="_1820642880" r:id="rId16"/>
              </w:object>
            </w:r>
            <w:r w:rsidRPr="001A7C01">
              <w:t>.</w:t>
            </w:r>
          </w:p>
          <w:p w:rsidR="009B4C08" w:rsidRPr="001A7C01" w:rsidRDefault="009B4C08" w:rsidP="009B4C08">
            <w:pPr>
              <w:pStyle w:val="B10"/>
              <w:rPr>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eastAsiaTheme="minorEastAsia" w:hint="eastAsia"/>
                <w:lang w:eastAsia="zh-CN"/>
              </w:rPr>
              <w:t xml:space="preserve"> </w:t>
            </w:r>
            <w:r w:rsidRPr="001A7C01">
              <w:t xml:space="preserve">is </w:t>
            </w:r>
            <w:r w:rsidRPr="00A05273">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rsidR="009B4C08" w:rsidRDefault="009B4C08" w:rsidP="009B4C08">
            <w:pPr>
              <w:pStyle w:val="B10"/>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v:shape id="_x0000_i1029" type="#_x0000_t75" style="width:99.55pt;height:22.25pt" o:ole="">
                  <v:imagedata r:id="rId17" o:title=""/>
                </v:shape>
                <o:OLEObject Type="Embed" ProgID="Equation.DSMT4" ShapeID="_x0000_i1029" DrawAspect="Content" ObjectID="_1820642881" r:id="rId18"/>
              </w:object>
            </w:r>
            <w:r w:rsidRPr="001A7C01">
              <w:t xml:space="preserve"> provided from higher layers and a component </w:t>
            </w:r>
            <w:r w:rsidRPr="001A7C01">
              <w:rPr>
                <w:position w:val="-14"/>
              </w:rPr>
              <w:object w:dxaOrig="1660" w:dyaOrig="380">
                <v:shape id="_x0000_i1030" type="#_x0000_t75" style="width:82.6pt;height:21.25pt" o:ole="">
                  <v:imagedata r:id="rId19" o:title=""/>
                </v:shape>
                <o:OLEObject Type="Embed" ProgID="Equation.DSMT4" ShapeID="_x0000_i1030" DrawAspect="Content" ObjectID="_1820642882" r:id="rId20"/>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hint="eastAsia"/>
                <w:lang w:eastAsia="zh-CN"/>
              </w:rPr>
              <w:t xml:space="preserve"> and</w:t>
            </w:r>
            <w:r w:rsidRPr="001A7C01">
              <w:rPr>
                <w:i/>
              </w:rPr>
              <w:t xml:space="preserve"> </w:t>
            </w:r>
            <w:r w:rsidRPr="001A7C01">
              <w:t>for serving cell</w:t>
            </w:r>
            <w:r w:rsidRPr="001A7C01">
              <w:rPr>
                <w:position w:val="-6"/>
              </w:rPr>
              <w:object w:dxaOrig="180" w:dyaOrig="220">
                <v:shape id="_x0000_i1031" type="#_x0000_t75" style="width:7.65pt;height:7.65pt" o:ole="">
                  <v:imagedata r:id="rId11" o:title=""/>
                </v:shape>
                <o:OLEObject Type="Embed" ProgID="Equation.DSMT4" ShapeID="_x0000_i1031" DrawAspect="Content" ObjectID="_1820642883" r:id="rId21"/>
              </w:object>
            </w:r>
            <w:r w:rsidRPr="001A7C01">
              <w:t xml:space="preserve"> </w:t>
            </w:r>
            <w:proofErr w:type="gramStart"/>
            <w:r w:rsidRPr="001A7C01">
              <w:t xml:space="preserve">where </w:t>
            </w:r>
            <w:proofErr w:type="gramEnd"/>
            <w:r w:rsidRPr="00C956AA">
              <w:rPr>
                <w:position w:val="-12"/>
              </w:rPr>
              <w:object w:dxaOrig="940" w:dyaOrig="340">
                <v:shape id="_x0000_i1032" type="#_x0000_t75" style="width:40.8pt;height:14.95pt" o:ole="">
                  <v:imagedata r:id="rId22" o:title=""/>
                </v:shape>
                <o:OLEObject Type="Embed" ProgID="Equation.DSMT4" ShapeID="_x0000_i1032" DrawAspect="Content" ObjectID="_1820642884" r:id="rId23"/>
              </w:object>
            </w:r>
            <w:r w:rsidRPr="001A7C01">
              <w:t xml:space="preserve">. </w:t>
            </w:r>
            <w:r w:rsidRPr="001A7C01">
              <w:rPr>
                <w:rFonts w:hint="eastAsia"/>
                <w:lang w:eastAsia="zh-CN"/>
              </w:rPr>
              <w:t>F</w:t>
            </w:r>
            <w:r w:rsidRPr="001A7C01">
              <w:t xml:space="preserve">or </w:t>
            </w:r>
            <w:r w:rsidRPr="001A7C01">
              <w:rPr>
                <w:rFonts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m:t>
                  </m:r>
                  <w:proofErr w:type="gramStart"/>
                  <m:r>
                    <m:rPr>
                      <m:nor/>
                    </m:rPr>
                    <w:rPr>
                      <w:rFonts w:ascii="Cambria Math" w:hAnsi="Cambria Math"/>
                      <w:lang w:val="en-US"/>
                    </w:rPr>
                    <m:t>,c</m:t>
                  </m:r>
                  <w:proofErr w:type="gramEnd"/>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Pr>
                <w:noProof/>
                <w:position w:val="-14"/>
                <w:lang w:val="en-US" w:eastAsia="zh-CN"/>
              </w:rPr>
              <w:drawing>
                <wp:inline distT="0" distB="0" distL="0" distR="0" wp14:anchorId="739A045A" wp14:editId="76A5E5F5">
                  <wp:extent cx="448945" cy="2762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8945" cy="276225"/>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33" type="#_x0000_t75" style="width:7.65pt;height:7.65pt" o:ole="">
                  <v:imagedata r:id="rId11" o:title=""/>
                </v:shape>
                <o:OLEObject Type="Embed" ProgID="Equation.DSMT4" ShapeID="_x0000_i1033" DrawAspect="Content" ObjectID="_1820642885" r:id="rId25"/>
              </w:object>
            </w:r>
            <w:r w:rsidRPr="001A7C01">
              <w:t xml:space="preserve">. </w:t>
            </w:r>
            <w:r w:rsidRPr="001A7C01">
              <w:rPr>
                <w:lang w:eastAsia="zh-CN"/>
              </w:rPr>
              <w:t xml:space="preserve">If enhanced random access power control is applied, </w:t>
            </w:r>
          </w:p>
          <w:p w:rsidR="009B4C08" w:rsidRPr="00BD7C6F" w:rsidRDefault="00441888" w:rsidP="009B4C08">
            <w:pPr>
              <w:pStyle w:val="EQ"/>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zh-CN"/>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rsidR="009B4C08" w:rsidRDefault="009B4C08" w:rsidP="0078775B">
            <w:pPr>
              <w:rPr>
                <w:sz w:val="20"/>
                <w:szCs w:val="20"/>
                <w:lang w:eastAsia="zh-CN"/>
              </w:rPr>
            </w:pPr>
          </w:p>
          <w:p w:rsidR="009B4C08" w:rsidRPr="001A7C01" w:rsidRDefault="009B4C08" w:rsidP="009B4C08">
            <w:r w:rsidRPr="001A7C01">
              <w:t>The following steps are required for the L1 random access procedure:</w:t>
            </w:r>
          </w:p>
          <w:p w:rsidR="009B4C08" w:rsidRPr="001A7C01" w:rsidRDefault="009B4C08" w:rsidP="009B4C08">
            <w:pPr>
              <w:pStyle w:val="B10"/>
            </w:pPr>
            <w:r w:rsidRPr="001A7C01">
              <w:t>-</w:t>
            </w:r>
            <w:r w:rsidRPr="001A7C01">
              <w:tab/>
              <w:t>Layer 1 procedure is triggered upon request of a narrowband preamble transmission by higher layers.</w:t>
            </w:r>
          </w:p>
          <w:p w:rsidR="009B4C08" w:rsidRPr="001A7C01" w:rsidRDefault="009B4C08" w:rsidP="009B4C08">
            <w:pPr>
              <w:pStyle w:val="B10"/>
            </w:pPr>
            <w:r w:rsidRPr="001A7C01">
              <w:t>-</w:t>
            </w:r>
            <w:r w:rsidRPr="001A7C01">
              <w:tab/>
            </w:r>
            <w:r w:rsidRPr="00063FA0">
              <w:t xml:space="preserve">A target narrowband preamble received power </w:t>
            </w:r>
            <w:r w:rsidRPr="00C60DBE">
              <w:t>(NARROWBAND_PREAMBLE_RECEIVED_TARGET_POWER)</w:t>
            </w:r>
            <w:r w:rsidRPr="001A7C01">
              <w:t xml:space="preserve">, a corresponding </w:t>
            </w:r>
            <w:r w:rsidRPr="009B4C08">
              <w:t>RA-RNTI a</w:t>
            </w:r>
            <w:r w:rsidRPr="001A7C01">
              <w:t xml:space="preserve">nd a </w:t>
            </w:r>
            <w:r w:rsidRPr="009B4C08">
              <w:t>NPRACH resource ar</w:t>
            </w:r>
            <w:r w:rsidRPr="001A7C01">
              <w:t xml:space="preserve">e indicated by higher layers as part of the request. </w:t>
            </w:r>
          </w:p>
          <w:p w:rsidR="009B4C08" w:rsidRPr="009B4C08" w:rsidRDefault="009B4C08" w:rsidP="009B4C08">
            <w:pPr>
              <w:pStyle w:val="B10"/>
              <w:rPr>
                <w:lang w:eastAsia="zh-CN"/>
              </w:rPr>
            </w:pPr>
            <w:r w:rsidRPr="001A7C01">
              <w:t>-</w:t>
            </w:r>
            <w:r w:rsidRPr="001A7C01">
              <w:tab/>
              <w:t>If enhanced random access power control is not applied, for the lowest configured repetition level; and if enhanced random access power control is applied then for all configured repetition levels, 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034" type="#_x0000_t75" style="width:49.75pt;height:22.25pt" o:ole="">
                  <v:imagedata r:id="rId26" o:title=""/>
                </v:shape>
                <o:OLEObject Type="Embed" ProgID="Equation.DSMT4" ShapeID="_x0000_i1034" DrawAspect="Content" ObjectID="_1820642886" r:id="rId27"/>
              </w:object>
            </w:r>
            <w:r w:rsidRPr="001A7C01">
              <w:t xml:space="preserve">, NARROWBAND_PREAMBLE_RECEIVED_TARGET_POWER + </w:t>
            </w:r>
            <w:r w:rsidRPr="001A7C01">
              <w:rPr>
                <w:position w:val="-10"/>
              </w:rPr>
              <w:object w:dxaOrig="380" w:dyaOrig="300">
                <v:shape id="_x0000_i1035" type="#_x0000_t75" style="width:22.25pt;height:14.6pt" o:ole="">
                  <v:imagedata r:id="rId28" o:title=""/>
                </v:shape>
                <o:OLEObject Type="Embed" ProgID="Equation.3" ShapeID="_x0000_i1035" DrawAspect="Content" ObjectID="_1820642887" r:id="rId29"/>
              </w:object>
            </w:r>
            <w:r w:rsidRPr="001A7C01" w:rsidDel="0070603B">
              <w:t xml:space="preserve"> </w:t>
            </w:r>
            <w:r w:rsidRPr="001A7C01">
              <w:t>}_[</w:t>
            </w:r>
            <w:proofErr w:type="spellStart"/>
            <w:r w:rsidRPr="001A7C01">
              <w:t>dBm</w:t>
            </w:r>
            <w:proofErr w:type="spellEnd"/>
            <w:r w:rsidRPr="001A7C01">
              <w:t xml:space="preserve">], where </w:t>
            </w:r>
            <w:r w:rsidRPr="001A7C01">
              <w:rPr>
                <w:position w:val="-14"/>
              </w:rPr>
              <w:object w:dxaOrig="980" w:dyaOrig="380">
                <v:shape id="_x0000_i1036" type="#_x0000_t75" style="width:49.75pt;height:22.25pt" o:ole="">
                  <v:imagedata r:id="rId30" o:title=""/>
                </v:shape>
                <o:OLEObject Type="Embed" ProgID="Equation.DSMT4" ShapeID="_x0000_i1036" DrawAspect="Content" ObjectID="_1820642888" r:id="rId31"/>
              </w:object>
            </w:r>
            <w:r w:rsidRPr="001A7C01">
              <w:t xml:space="preserve"> is the configured UE transmit power for narrowband </w:t>
            </w:r>
            <w:proofErr w:type="spellStart"/>
            <w:r w:rsidRPr="001A7C01">
              <w:t>IoT</w:t>
            </w:r>
            <w:proofErr w:type="spellEnd"/>
            <w:r w:rsidRPr="001A7C01">
              <w:t xml:space="preserve"> transmission defined in [6] for </w:t>
            </w:r>
            <w:proofErr w:type="spellStart"/>
            <w:r w:rsidRPr="001A7C01">
              <w:t>subframe</w:t>
            </w:r>
            <w:proofErr w:type="spellEnd"/>
            <w:r w:rsidRPr="001A7C01">
              <w:t xml:space="preserve"> </w:t>
            </w:r>
            <w:r w:rsidRPr="001A7C01">
              <w:rPr>
                <w:i/>
              </w:rPr>
              <w:t>i</w:t>
            </w:r>
            <w:r w:rsidRPr="001A7C01">
              <w:t xml:space="preserve"> of serving cell </w:t>
            </w:r>
            <w:r w:rsidRPr="001A7C01">
              <w:rPr>
                <w:position w:val="-6"/>
              </w:rPr>
              <w:object w:dxaOrig="160" w:dyaOrig="200">
                <v:shape id="_x0000_i1037" type="#_x0000_t75" style="width:7.65pt;height:7.65pt" o:ole="">
                  <v:imagedata r:id="rId32" o:title=""/>
                </v:shape>
                <o:OLEObject Type="Embed" ProgID="Equation.3" ShapeID="_x0000_i1037" DrawAspect="Content" ObjectID="_1820642889" r:id="rId33"/>
              </w:object>
            </w:r>
            <w:r w:rsidRPr="001A7C01">
              <w:t xml:space="preserve"> and </w:t>
            </w:r>
            <w:r w:rsidRPr="001A7C01">
              <w:rPr>
                <w:position w:val="-10"/>
              </w:rPr>
              <w:object w:dxaOrig="380" w:dyaOrig="300">
                <v:shape id="_x0000_i1038" type="#_x0000_t75" style="width:22.25pt;height:14.6pt" o:ole="">
                  <v:imagedata r:id="rId34" o:title=""/>
                </v:shape>
                <o:OLEObject Type="Embed" ProgID="Equation.3" ShapeID="_x0000_i1038" DrawAspect="Content" ObjectID="_1820642890" r:id="rId35"/>
              </w:object>
            </w:r>
            <w:r w:rsidRPr="001A7C01">
              <w:t xml:space="preserve"> is the downlink path loss estimate calculated in the UE for serving cell </w:t>
            </w:r>
            <w:r w:rsidRPr="001A7C01">
              <w:rPr>
                <w:position w:val="-6"/>
              </w:rPr>
              <w:object w:dxaOrig="160" w:dyaOrig="200">
                <v:shape id="_x0000_i1039" type="#_x0000_t75" style="width:7.65pt;height:7.65pt" o:ole="">
                  <v:imagedata r:id="rId32" o:title=""/>
                </v:shape>
                <o:OLEObject Type="Embed" ProgID="Equation.3" ShapeID="_x0000_i1039" DrawAspect="Content" ObjectID="_1820642891" r:id="rId36"/>
              </w:object>
            </w:r>
            <w:r w:rsidRPr="001A7C01">
              <w:t xml:space="preserve">. If </w:t>
            </w:r>
            <w:r w:rsidRPr="009B4C08">
              <w:t>enhanced random access power control</w:t>
            </w:r>
            <w:r w:rsidRPr="001A7C01">
              <w:t xml:space="preserve"> is not applied, for a repetition level other than the lowest configured repetition level, P</w:t>
            </w:r>
            <w:r w:rsidRPr="001A7C01">
              <w:rPr>
                <w:vertAlign w:val="subscript"/>
              </w:rPr>
              <w:t>NPRACH</w:t>
            </w:r>
            <w:r w:rsidRPr="001A7C01">
              <w:t xml:space="preserve"> is set </w:t>
            </w:r>
            <w:proofErr w:type="gramStart"/>
            <w:r w:rsidRPr="001A7C01">
              <w:t xml:space="preserve">to </w:t>
            </w:r>
            <w:proofErr w:type="gramEnd"/>
            <w:r w:rsidRPr="001A7C01">
              <w:rPr>
                <w:position w:val="-14"/>
              </w:rPr>
              <w:object w:dxaOrig="980" w:dyaOrig="380">
                <v:shape id="_x0000_i1040" type="#_x0000_t75" style="width:49.75pt;height:22.25pt" o:ole="">
                  <v:imagedata r:id="rId37" o:title=""/>
                </v:shape>
                <o:OLEObject Type="Embed" ProgID="Equation.DSMT4" ShapeID="_x0000_i1040" DrawAspect="Content" ObjectID="_1820642892" r:id="rId38"/>
              </w:object>
            </w:r>
            <w:r w:rsidRPr="001A7C01">
              <w:t>.</w:t>
            </w:r>
          </w:p>
        </w:tc>
      </w:tr>
    </w:tbl>
    <w:p w:rsidR="00376C34" w:rsidRDefault="00376C34" w:rsidP="0078775B">
      <w:pPr>
        <w:rPr>
          <w:sz w:val="20"/>
          <w:szCs w:val="20"/>
          <w:lang w:eastAsia="zh-CN"/>
        </w:rPr>
      </w:pPr>
    </w:p>
    <w:p w:rsidR="009B4C08" w:rsidRDefault="009B4C08" w:rsidP="0078775B">
      <w:pPr>
        <w:rPr>
          <w:sz w:val="20"/>
          <w:szCs w:val="20"/>
          <w:lang w:eastAsia="zh-CN"/>
        </w:rPr>
      </w:pPr>
      <w:r>
        <w:rPr>
          <w:sz w:val="20"/>
          <w:szCs w:val="20"/>
          <w:lang w:eastAsia="zh-CN"/>
        </w:rPr>
        <w:t>F</w:t>
      </w:r>
      <w:r>
        <w:rPr>
          <w:rFonts w:hint="eastAsia"/>
          <w:sz w:val="20"/>
          <w:szCs w:val="20"/>
          <w:lang w:eastAsia="zh-CN"/>
        </w:rPr>
        <w:t xml:space="preserve">or </w:t>
      </w:r>
      <w:proofErr w:type="spellStart"/>
      <w:r>
        <w:rPr>
          <w:rFonts w:hint="eastAsia"/>
          <w:sz w:val="20"/>
          <w:szCs w:val="20"/>
          <w:lang w:eastAsia="zh-CN"/>
        </w:rPr>
        <w:t>eMTC</w:t>
      </w:r>
      <w:proofErr w:type="spellEnd"/>
      <w:r>
        <w:rPr>
          <w:rFonts w:hint="eastAsia"/>
          <w:sz w:val="20"/>
          <w:szCs w:val="20"/>
          <w:lang w:eastAsia="zh-CN"/>
        </w:rPr>
        <w:t>, power ramping for preamble is supported, which described in TS36.213 as follows:</w:t>
      </w:r>
    </w:p>
    <w:tbl>
      <w:tblPr>
        <w:tblStyle w:val="a9"/>
        <w:tblW w:w="0" w:type="auto"/>
        <w:tblLook w:val="04A0" w:firstRow="1" w:lastRow="0" w:firstColumn="1" w:lastColumn="0" w:noHBand="0" w:noVBand="1"/>
      </w:tblPr>
      <w:tblGrid>
        <w:gridCol w:w="9533"/>
      </w:tblGrid>
      <w:tr w:rsidR="009B4C08" w:rsidTr="009B4C08">
        <w:tc>
          <w:tcPr>
            <w:tcW w:w="9533" w:type="dxa"/>
          </w:tcPr>
          <w:p w:rsidR="009B4C08" w:rsidRPr="0093496C" w:rsidRDefault="009B4C08" w:rsidP="009B4C08">
            <w:r w:rsidRPr="0093496C">
              <w:t>The following steps are required for the L1 random access procedure:</w:t>
            </w:r>
          </w:p>
          <w:p w:rsidR="009B4C08" w:rsidRPr="0093496C" w:rsidRDefault="009B4C08" w:rsidP="009B4C08">
            <w:pPr>
              <w:pStyle w:val="B10"/>
            </w:pPr>
            <w:r w:rsidRPr="0093496C">
              <w:t>-</w:t>
            </w:r>
            <w:r w:rsidRPr="0093496C">
              <w:tab/>
              <w:t>Layer 1 procedure is triggered upon request of a preamble transmission by higher layers.</w:t>
            </w:r>
          </w:p>
          <w:p w:rsidR="009B4C08" w:rsidRPr="0093496C" w:rsidRDefault="009B4C08" w:rsidP="009B4C08">
            <w:pPr>
              <w:pStyle w:val="B10"/>
            </w:pPr>
            <w:r w:rsidRPr="0093496C">
              <w:t>-</w:t>
            </w:r>
            <w:r w:rsidRPr="0093496C">
              <w:tab/>
              <w:t xml:space="preserve">A preamble index, a target preamble received power </w:t>
            </w:r>
            <w:r w:rsidRPr="00C60DBE">
              <w:t>(PREAMBLE_RECEIVED_TARGET_POWER), a</w:t>
            </w:r>
            <w:r w:rsidRPr="0093496C">
              <w:t xml:space="preserve"> corresponding RA-RNTI and a PRACH resource are indicated by higher layers as part of the request. </w:t>
            </w:r>
          </w:p>
          <w:p w:rsidR="009B4C08" w:rsidRPr="0093496C" w:rsidRDefault="009B4C08" w:rsidP="009B4C08">
            <w:pPr>
              <w:pStyle w:val="B10"/>
            </w:pPr>
            <w:r w:rsidRPr="0093496C">
              <w:t>-</w:t>
            </w:r>
            <w:r w:rsidRPr="0093496C">
              <w:tab/>
              <w:t xml:space="preserve">For a </w:t>
            </w:r>
            <w:r w:rsidRPr="009B4C08">
              <w:t>BL/CE UE, a number of PRACH repetitions</w:t>
            </w:r>
            <w:r w:rsidRPr="0093496C">
              <w:t xml:space="preserve"> </w:t>
            </w:r>
            <w:r w:rsidRPr="0093496C">
              <w:rPr>
                <w:noProof/>
              </w:rPr>
              <w:t xml:space="preserve">for preamble transmission attempt </w:t>
            </w:r>
            <w:proofErr w:type="gramStart"/>
            <w:r w:rsidRPr="0093496C">
              <w:t>is</w:t>
            </w:r>
            <w:proofErr w:type="gramEnd"/>
            <w:r w:rsidRPr="0093496C">
              <w:t xml:space="preserve"> also indicated by higher layers as part of the request. For a </w:t>
            </w:r>
            <w:r w:rsidRPr="0093496C">
              <w:rPr>
                <w:lang w:val="en-US"/>
              </w:rPr>
              <w:t>non-BL/CE UE or for a BL/CE UE with the PRACH coverage enhancement level 0/1/2</w:t>
            </w:r>
            <w:r w:rsidRPr="0093496C">
              <w:t>, a preamble transmission power P</w:t>
            </w:r>
            <w:r w:rsidRPr="0093496C">
              <w:rPr>
                <w:vertAlign w:val="subscript"/>
              </w:rPr>
              <w:t>PRACH</w:t>
            </w:r>
            <w:r w:rsidRPr="0093496C">
              <w:t xml:space="preserve"> is determined as </w:t>
            </w:r>
            <w:r w:rsidRPr="0093496C">
              <w:br/>
            </w:r>
            <w:r w:rsidRPr="009B4C08">
              <w:t>P</w:t>
            </w:r>
            <w:r w:rsidRPr="009B4C08">
              <w:rPr>
                <w:vertAlign w:val="subscript"/>
              </w:rPr>
              <w:t>PRACH</w:t>
            </w:r>
            <w:r w:rsidRPr="009B4C08">
              <w:t xml:space="preserve"> = </w:t>
            </w:r>
            <w:proofErr w:type="gramStart"/>
            <w:r w:rsidRPr="009B4C08">
              <w:t>min{</w:t>
            </w:r>
            <w:proofErr w:type="gramEnd"/>
            <w:r w:rsidRPr="00C60DBE">
              <w:rPr>
                <w:noProof/>
                <w:position w:val="-12"/>
                <w:lang w:val="en-US" w:eastAsia="zh-CN"/>
              </w:rPr>
              <w:drawing>
                <wp:inline distT="0" distB="0" distL="0" distR="0" wp14:anchorId="5703DBCE" wp14:editId="4A145CF4">
                  <wp:extent cx="634365" cy="20637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4365" cy="206375"/>
                          </a:xfrm>
                          <a:prstGeom prst="rect">
                            <a:avLst/>
                          </a:prstGeom>
                          <a:noFill/>
                          <a:ln>
                            <a:noFill/>
                          </a:ln>
                        </pic:spPr>
                      </pic:pic>
                    </a:graphicData>
                  </a:graphic>
                </wp:inline>
              </w:drawing>
            </w:r>
            <w:r w:rsidRPr="00C60DBE">
              <w:t xml:space="preserve">, PREAMBLE_RECEIVED_TARGET_POWER + </w:t>
            </w:r>
            <w:r w:rsidRPr="009B4C08">
              <w:rPr>
                <w:noProof/>
                <w:position w:val="-10"/>
                <w:lang w:val="en-US" w:eastAsia="zh-CN"/>
              </w:rPr>
              <w:drawing>
                <wp:inline distT="0" distB="0" distL="0" distR="0" wp14:anchorId="2DF42C40" wp14:editId="0B526AB2">
                  <wp:extent cx="250825" cy="191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0825" cy="191770"/>
                          </a:xfrm>
                          <a:prstGeom prst="rect">
                            <a:avLst/>
                          </a:prstGeom>
                          <a:noFill/>
                          <a:ln>
                            <a:noFill/>
                          </a:ln>
                        </pic:spPr>
                      </pic:pic>
                    </a:graphicData>
                  </a:graphic>
                </wp:inline>
              </w:drawing>
            </w:r>
            <w:r w:rsidRPr="009B4C08" w:rsidDel="0070603B">
              <w:t xml:space="preserve"> </w:t>
            </w:r>
            <w:r w:rsidRPr="009B4C08">
              <w:t>}_</w:t>
            </w:r>
            <w:r w:rsidRPr="0093496C">
              <w:t>[</w:t>
            </w:r>
            <w:proofErr w:type="spellStart"/>
            <w:r w:rsidRPr="0093496C">
              <w:t>dBm</w:t>
            </w:r>
            <w:proofErr w:type="spellEnd"/>
            <w:r w:rsidRPr="0093496C">
              <w:t xml:space="preserve">], where </w:t>
            </w:r>
            <w:r>
              <w:rPr>
                <w:noProof/>
                <w:position w:val="-12"/>
                <w:lang w:val="en-US" w:eastAsia="zh-CN"/>
              </w:rPr>
              <w:drawing>
                <wp:inline distT="0" distB="0" distL="0" distR="0" wp14:anchorId="73D3E12A" wp14:editId="2271F26F">
                  <wp:extent cx="634365" cy="20637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4365" cy="206375"/>
                          </a:xfrm>
                          <a:prstGeom prst="rect">
                            <a:avLst/>
                          </a:prstGeom>
                          <a:noFill/>
                          <a:ln>
                            <a:noFill/>
                          </a:ln>
                        </pic:spPr>
                      </pic:pic>
                    </a:graphicData>
                  </a:graphic>
                </wp:inline>
              </w:drawing>
            </w:r>
            <w:r w:rsidRPr="0093496C">
              <w:t xml:space="preserve"> is the configured UE transmit power defined in [6] for </w:t>
            </w:r>
            <w:proofErr w:type="spellStart"/>
            <w:r w:rsidRPr="0093496C">
              <w:t>subframe</w:t>
            </w:r>
            <w:proofErr w:type="spellEnd"/>
            <w:r w:rsidRPr="0093496C">
              <w:t xml:space="preserve"> </w:t>
            </w:r>
            <w:r w:rsidRPr="0093496C">
              <w:rPr>
                <w:i/>
              </w:rPr>
              <w:t>i</w:t>
            </w:r>
            <w:r w:rsidRPr="0093496C">
              <w:t xml:space="preserve"> of serving cell </w:t>
            </w:r>
            <w:r>
              <w:rPr>
                <w:noProof/>
                <w:position w:val="-6"/>
                <w:lang w:val="en-US" w:eastAsia="zh-CN"/>
              </w:rPr>
              <w:drawing>
                <wp:inline distT="0" distB="0" distL="0" distR="0" wp14:anchorId="086E4EA4" wp14:editId="0ACB938B">
                  <wp:extent cx="103505" cy="1181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3505" cy="118110"/>
                          </a:xfrm>
                          <a:prstGeom prst="rect">
                            <a:avLst/>
                          </a:prstGeom>
                          <a:noFill/>
                          <a:ln>
                            <a:noFill/>
                          </a:ln>
                        </pic:spPr>
                      </pic:pic>
                    </a:graphicData>
                  </a:graphic>
                </wp:inline>
              </w:drawing>
            </w:r>
            <w:r w:rsidRPr="0093496C">
              <w:t xml:space="preserve"> and </w:t>
            </w:r>
            <w:r>
              <w:rPr>
                <w:noProof/>
                <w:position w:val="-10"/>
                <w:lang w:val="en-US" w:eastAsia="zh-CN"/>
              </w:rPr>
              <w:drawing>
                <wp:inline distT="0" distB="0" distL="0" distR="0" wp14:anchorId="3EE7E42F" wp14:editId="6129AAC0">
                  <wp:extent cx="250825" cy="191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0825" cy="191770"/>
                          </a:xfrm>
                          <a:prstGeom prst="rect">
                            <a:avLst/>
                          </a:prstGeom>
                          <a:noFill/>
                          <a:ln>
                            <a:noFill/>
                          </a:ln>
                        </pic:spPr>
                      </pic:pic>
                    </a:graphicData>
                  </a:graphic>
                </wp:inline>
              </w:drawing>
            </w:r>
            <w:r w:rsidRPr="0093496C">
              <w:t xml:space="preserve"> is the downlink path loss estimate calculated in the UE for serving cell </w:t>
            </w:r>
            <w:r>
              <w:rPr>
                <w:noProof/>
                <w:position w:val="-6"/>
                <w:lang w:val="en-US" w:eastAsia="zh-CN"/>
              </w:rPr>
              <w:drawing>
                <wp:inline distT="0" distB="0" distL="0" distR="0" wp14:anchorId="16887320" wp14:editId="0BB55145">
                  <wp:extent cx="103505" cy="1181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3505" cy="118110"/>
                          </a:xfrm>
                          <a:prstGeom prst="rect">
                            <a:avLst/>
                          </a:prstGeom>
                          <a:noFill/>
                          <a:ln>
                            <a:noFill/>
                          </a:ln>
                        </pic:spPr>
                      </pic:pic>
                    </a:graphicData>
                  </a:graphic>
                </wp:inline>
              </w:drawing>
            </w:r>
            <w:r w:rsidRPr="0093496C">
              <w:t>. For a BL/CE UE, P</w:t>
            </w:r>
            <w:r w:rsidRPr="0093496C">
              <w:rPr>
                <w:vertAlign w:val="subscript"/>
              </w:rPr>
              <w:t>PRACH</w:t>
            </w:r>
            <w:r w:rsidRPr="0093496C">
              <w:t xml:space="preserve"> is set to </w:t>
            </w:r>
            <w:r>
              <w:rPr>
                <w:noProof/>
                <w:position w:val="-12"/>
                <w:lang w:val="en-US" w:eastAsia="zh-CN"/>
              </w:rPr>
              <w:drawing>
                <wp:inline distT="0" distB="0" distL="0" distR="0" wp14:anchorId="45FB71D9" wp14:editId="5A4B6AFF">
                  <wp:extent cx="634365" cy="2063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4365" cy="206375"/>
                          </a:xfrm>
                          <a:prstGeom prst="rect">
                            <a:avLst/>
                          </a:prstGeom>
                          <a:noFill/>
                          <a:ln>
                            <a:noFill/>
                          </a:ln>
                        </pic:spPr>
                      </pic:pic>
                    </a:graphicData>
                  </a:graphic>
                </wp:inline>
              </w:drawing>
            </w:r>
            <w:r w:rsidRPr="0093496C">
              <w:t xml:space="preserve"> for the highest PRACH coverage enhancement level 3.</w:t>
            </w:r>
          </w:p>
          <w:p w:rsidR="009B4C08" w:rsidRPr="0093496C" w:rsidRDefault="009B4C08" w:rsidP="009B4C08">
            <w:pPr>
              <w:pStyle w:val="B10"/>
            </w:pPr>
            <w:r w:rsidRPr="0093496C">
              <w:t>-</w:t>
            </w:r>
            <w:r w:rsidRPr="0093496C">
              <w:tab/>
              <w:t>A preamble sequence is selected from the preamble sequence set using the preamble index.</w:t>
            </w:r>
          </w:p>
          <w:p w:rsidR="009B4C08" w:rsidRPr="009B4C08" w:rsidRDefault="009B4C08" w:rsidP="009B4C08">
            <w:pPr>
              <w:pStyle w:val="B10"/>
              <w:rPr>
                <w:lang w:eastAsia="zh-CN"/>
              </w:rPr>
            </w:pPr>
            <w:r w:rsidRPr="0093496C">
              <w:t>-</w:t>
            </w:r>
            <w:r w:rsidRPr="0093496C">
              <w:tab/>
              <w:t>A single preamble is transmitted using the selected preamble sequence with transmission power P</w:t>
            </w:r>
            <w:r w:rsidRPr="0093496C">
              <w:rPr>
                <w:vertAlign w:val="subscript"/>
              </w:rPr>
              <w:t xml:space="preserve">PRACH </w:t>
            </w:r>
            <w:r w:rsidRPr="0093496C">
              <w:t>on the indicated PRACH resource. For a BL/CE UE, the single preamble is transmitted for the number of PRACH repetitions for the associated PRACH coverage enhancement level as indicated by higher layers.</w:t>
            </w:r>
          </w:p>
        </w:tc>
      </w:tr>
    </w:tbl>
    <w:p w:rsidR="009B4C08" w:rsidRDefault="009B4C08" w:rsidP="0078775B">
      <w:pPr>
        <w:rPr>
          <w:sz w:val="20"/>
          <w:szCs w:val="20"/>
          <w:lang w:eastAsia="zh-CN"/>
        </w:rPr>
      </w:pPr>
    </w:p>
    <w:p w:rsidR="009B4C08" w:rsidRDefault="009B4C08" w:rsidP="0078775B">
      <w:pPr>
        <w:rPr>
          <w:sz w:val="20"/>
          <w:szCs w:val="20"/>
          <w:lang w:eastAsia="zh-CN"/>
        </w:rPr>
      </w:pPr>
      <w:r>
        <w:rPr>
          <w:sz w:val="20"/>
          <w:szCs w:val="20"/>
          <w:lang w:eastAsia="zh-CN"/>
        </w:rPr>
        <w:t>F</w:t>
      </w:r>
      <w:r>
        <w:rPr>
          <w:rFonts w:hint="eastAsia"/>
          <w:sz w:val="20"/>
          <w:szCs w:val="20"/>
          <w:lang w:eastAsia="zh-CN"/>
        </w:rPr>
        <w:t>or NB-</w:t>
      </w:r>
      <w:proofErr w:type="spellStart"/>
      <w:r>
        <w:rPr>
          <w:rFonts w:hint="eastAsia"/>
          <w:sz w:val="20"/>
          <w:szCs w:val="20"/>
          <w:lang w:eastAsia="zh-CN"/>
        </w:rPr>
        <w:t>IoT</w:t>
      </w:r>
      <w:proofErr w:type="spellEnd"/>
      <w:r>
        <w:rPr>
          <w:rFonts w:hint="eastAsia"/>
          <w:sz w:val="20"/>
          <w:szCs w:val="20"/>
          <w:lang w:eastAsia="zh-CN"/>
        </w:rPr>
        <w:t>, it is clear that defined two new parameters for CB-Msg3 power ramping</w:t>
      </w:r>
      <w:r w:rsidR="004D53AE">
        <w:rPr>
          <w:rFonts w:hint="eastAsia"/>
          <w:sz w:val="20"/>
          <w:szCs w:val="20"/>
          <w:lang w:eastAsia="zh-CN"/>
        </w:rPr>
        <w:t xml:space="preserve"> are similar as those defined for legacy Msg3 power ramping, however, it is necessary to clarify the application in </w:t>
      </w:r>
      <w:proofErr w:type="spellStart"/>
      <w:r w:rsidR="004D53AE">
        <w:rPr>
          <w:rFonts w:hint="eastAsia"/>
          <w:sz w:val="20"/>
          <w:szCs w:val="20"/>
          <w:lang w:eastAsia="zh-CN"/>
        </w:rPr>
        <w:t>eMTC</w:t>
      </w:r>
      <w:proofErr w:type="spellEnd"/>
      <w:r w:rsidR="004D53AE">
        <w:rPr>
          <w:rFonts w:hint="eastAsia"/>
          <w:sz w:val="20"/>
          <w:szCs w:val="20"/>
          <w:lang w:eastAsia="zh-CN"/>
        </w:rPr>
        <w:t xml:space="preserve">. </w:t>
      </w:r>
      <w:r w:rsidR="004D53AE">
        <w:rPr>
          <w:sz w:val="20"/>
          <w:szCs w:val="20"/>
          <w:lang w:eastAsia="zh-CN"/>
        </w:rPr>
        <w:t>B</w:t>
      </w:r>
      <w:r w:rsidR="004D53AE">
        <w:rPr>
          <w:rFonts w:hint="eastAsia"/>
          <w:sz w:val="20"/>
          <w:szCs w:val="20"/>
          <w:lang w:eastAsia="zh-CN"/>
        </w:rPr>
        <w:t xml:space="preserve">ased on RAN2 agreements regarding power ramping, it is our understanding that in case of CB-Msg3 EDT, </w:t>
      </w:r>
      <w:r w:rsidR="004D53AE" w:rsidRPr="004D53AE">
        <w:rPr>
          <w:sz w:val="20"/>
          <w:szCs w:val="20"/>
          <w:lang w:eastAsia="zh-CN"/>
        </w:rPr>
        <w:t>CB-MSG3_RECEIVED_TARGET_POWER</w:t>
      </w:r>
      <w:r w:rsidR="002B5BA8">
        <w:rPr>
          <w:rFonts w:hint="eastAsia"/>
          <w:sz w:val="20"/>
          <w:szCs w:val="20"/>
          <w:lang w:eastAsia="zh-CN"/>
        </w:rPr>
        <w:t xml:space="preserve"> is used in the same way </w:t>
      </w:r>
      <w:proofErr w:type="gramStart"/>
      <w:r w:rsidR="002B5BA8">
        <w:rPr>
          <w:rFonts w:hint="eastAsia"/>
          <w:sz w:val="20"/>
          <w:szCs w:val="20"/>
          <w:lang w:eastAsia="zh-CN"/>
        </w:rPr>
        <w:t xml:space="preserve">as </w:t>
      </w:r>
      <w:r w:rsidR="002B5BA8" w:rsidRPr="002B5BA8">
        <w:rPr>
          <w:highlight w:val="yellow"/>
        </w:rPr>
        <w:t xml:space="preserve"> </w:t>
      </w:r>
      <w:r w:rsidR="002B5BA8" w:rsidRPr="002B5BA8">
        <w:rPr>
          <w:sz w:val="20"/>
          <w:szCs w:val="20"/>
          <w:lang w:eastAsia="zh-CN"/>
        </w:rPr>
        <w:t>MSG3</w:t>
      </w:r>
      <w:proofErr w:type="gramEnd"/>
      <w:r w:rsidR="002B5BA8" w:rsidRPr="002B5BA8">
        <w:rPr>
          <w:sz w:val="20"/>
          <w:szCs w:val="20"/>
          <w:lang w:eastAsia="zh-CN"/>
        </w:rPr>
        <w:t>_RECEIVED_TARGET_POWER</w:t>
      </w:r>
      <w:r w:rsidR="002B5BA8" w:rsidRPr="002B5BA8">
        <w:rPr>
          <w:rFonts w:hint="eastAsia"/>
          <w:sz w:val="20"/>
          <w:szCs w:val="20"/>
          <w:lang w:eastAsia="zh-CN"/>
        </w:rPr>
        <w:t>/</w:t>
      </w:r>
      <w:r w:rsidR="002B5BA8" w:rsidRPr="002B5BA8">
        <w:rPr>
          <w:sz w:val="20"/>
          <w:szCs w:val="20"/>
          <w:lang w:eastAsia="zh-CN"/>
        </w:rPr>
        <w:t>NARROWBAND_PREAMBLE_RECEIVED_TARGET_POWER</w:t>
      </w:r>
      <w:r w:rsidR="002B5BA8" w:rsidRPr="002B5BA8">
        <w:rPr>
          <w:rFonts w:hint="eastAsia"/>
          <w:sz w:val="20"/>
          <w:szCs w:val="20"/>
          <w:lang w:eastAsia="zh-CN"/>
        </w:rPr>
        <w:t>/</w:t>
      </w:r>
      <w:r w:rsidR="002B5BA8" w:rsidRPr="002B5BA8">
        <w:rPr>
          <w:sz w:val="20"/>
          <w:szCs w:val="20"/>
          <w:lang w:eastAsia="zh-CN"/>
        </w:rPr>
        <w:t xml:space="preserve"> PREAMBLE_RECEIVED_TARGET_POWER</w:t>
      </w:r>
      <w:r w:rsidR="002B5BA8">
        <w:rPr>
          <w:rFonts w:hint="eastAsia"/>
          <w:sz w:val="20"/>
          <w:szCs w:val="20"/>
          <w:lang w:eastAsia="zh-CN"/>
        </w:rPr>
        <w:t xml:space="preserve"> from RAN1 perspective.</w:t>
      </w:r>
      <w:r w:rsidR="004D53AE">
        <w:rPr>
          <w:rFonts w:hint="eastAsia"/>
          <w:sz w:val="20"/>
          <w:szCs w:val="20"/>
          <w:lang w:eastAsia="zh-CN"/>
        </w:rPr>
        <w:t xml:space="preserve"> </w:t>
      </w:r>
      <w:r w:rsidR="002B5BA8">
        <w:rPr>
          <w:sz w:val="20"/>
          <w:szCs w:val="20"/>
          <w:lang w:eastAsia="zh-CN"/>
        </w:rPr>
        <w:t>S</w:t>
      </w:r>
      <w:r w:rsidR="002B5BA8">
        <w:rPr>
          <w:rFonts w:hint="eastAsia"/>
          <w:sz w:val="20"/>
          <w:szCs w:val="20"/>
          <w:lang w:eastAsia="zh-CN"/>
        </w:rPr>
        <w:t xml:space="preserve">o, it is need to introduce the parameter </w:t>
      </w:r>
      <w:r w:rsidR="002B5BA8" w:rsidRPr="004D53AE">
        <w:rPr>
          <w:sz w:val="20"/>
          <w:szCs w:val="20"/>
          <w:lang w:eastAsia="zh-CN"/>
        </w:rPr>
        <w:t>CB-MSG3_RECEIVED_TARGET_POWER</w:t>
      </w:r>
      <w:r w:rsidR="002B5BA8">
        <w:rPr>
          <w:rFonts w:hint="eastAsia"/>
          <w:sz w:val="20"/>
          <w:szCs w:val="20"/>
          <w:lang w:eastAsia="zh-CN"/>
        </w:rPr>
        <w:t xml:space="preserve"> for NB-</w:t>
      </w:r>
      <w:proofErr w:type="spellStart"/>
      <w:r w:rsidR="002B5BA8">
        <w:rPr>
          <w:rFonts w:hint="eastAsia"/>
          <w:sz w:val="20"/>
          <w:szCs w:val="20"/>
          <w:lang w:eastAsia="zh-CN"/>
        </w:rPr>
        <w:t>IoT</w:t>
      </w:r>
      <w:proofErr w:type="spellEnd"/>
      <w:r w:rsidR="002B5BA8">
        <w:rPr>
          <w:rFonts w:hint="eastAsia"/>
          <w:sz w:val="20"/>
          <w:szCs w:val="20"/>
          <w:lang w:eastAsia="zh-CN"/>
        </w:rPr>
        <w:t xml:space="preserve"> and </w:t>
      </w:r>
      <w:proofErr w:type="spellStart"/>
      <w:r w:rsidR="002B5BA8">
        <w:rPr>
          <w:rFonts w:hint="eastAsia"/>
          <w:sz w:val="20"/>
          <w:szCs w:val="20"/>
          <w:lang w:eastAsia="zh-CN"/>
        </w:rPr>
        <w:t>eMTC</w:t>
      </w:r>
      <w:proofErr w:type="spellEnd"/>
      <w:r w:rsidR="002B5BA8">
        <w:rPr>
          <w:rFonts w:hint="eastAsia"/>
          <w:sz w:val="20"/>
          <w:szCs w:val="20"/>
          <w:lang w:eastAsia="zh-CN"/>
        </w:rPr>
        <w:t xml:space="preserve"> in RAN1 specifications when CB-Msg3-EDT is applied.</w:t>
      </w:r>
    </w:p>
    <w:p w:rsidR="005649ED" w:rsidRPr="002A5660" w:rsidRDefault="00B62630" w:rsidP="007646EA">
      <w:pPr>
        <w:rPr>
          <w:b/>
          <w:kern w:val="2"/>
          <w:sz w:val="20"/>
          <w:szCs w:val="20"/>
          <w:lang w:eastAsia="zh-CN"/>
        </w:rPr>
      </w:pPr>
      <w:r w:rsidRPr="00E009DC">
        <w:rPr>
          <w:rFonts w:hint="eastAsia"/>
          <w:b/>
          <w:bCs/>
          <w:sz w:val="20"/>
          <w:szCs w:val="20"/>
          <w:lang w:eastAsia="zh-CN"/>
        </w:rPr>
        <w:t xml:space="preserve">Proposal </w:t>
      </w:r>
      <w:r w:rsidR="00B9755C">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w:t>
      </w:r>
      <w:bookmarkStart w:id="7" w:name="OLE_LINK8"/>
      <w:bookmarkStart w:id="8" w:name="OLE_LINK9"/>
      <w:r w:rsidR="002B5BA8">
        <w:rPr>
          <w:rFonts w:hint="eastAsia"/>
          <w:b/>
          <w:sz w:val="20"/>
          <w:szCs w:val="20"/>
          <w:lang w:eastAsia="zh-CN"/>
        </w:rPr>
        <w:t xml:space="preserve">It is need to update the corresponding RAN1 specification if RAN2 defines new parameter </w:t>
      </w:r>
      <w:r w:rsidR="002B5BA8" w:rsidRPr="002B5BA8">
        <w:rPr>
          <w:b/>
          <w:sz w:val="20"/>
          <w:szCs w:val="20"/>
          <w:lang w:eastAsia="zh-CN"/>
        </w:rPr>
        <w:t>CB-MSG3_RECEIVED_TARGET_POWER</w:t>
      </w:r>
      <w:r w:rsidR="002B5BA8" w:rsidRPr="002B5BA8">
        <w:rPr>
          <w:rFonts w:hint="eastAsia"/>
          <w:b/>
          <w:sz w:val="20"/>
          <w:szCs w:val="20"/>
          <w:lang w:eastAsia="zh-CN"/>
        </w:rPr>
        <w:t xml:space="preserve"> in case of CB-Msg3-EDT</w:t>
      </w:r>
      <w:r w:rsidRPr="002B5BA8">
        <w:rPr>
          <w:rFonts w:hint="eastAsia"/>
          <w:b/>
          <w:bCs/>
          <w:sz w:val="20"/>
          <w:szCs w:val="20"/>
          <w:lang w:eastAsia="zh-CN"/>
        </w:rPr>
        <w:t>.</w:t>
      </w:r>
      <w:bookmarkEnd w:id="7"/>
      <w:bookmarkEnd w:id="8"/>
      <w:r w:rsidRPr="002B5BA8">
        <w:rPr>
          <w:rFonts w:hint="eastAsia"/>
          <w:b/>
          <w:kern w:val="2"/>
          <w:sz w:val="20"/>
          <w:szCs w:val="20"/>
          <w:lang w:eastAsia="zh-CN"/>
        </w:rPr>
        <w:t xml:space="preserve"> </w:t>
      </w:r>
      <w:bookmarkEnd w:id="5"/>
      <w:bookmarkEnd w:id="6"/>
    </w:p>
    <w:p w:rsidR="002B5BA8" w:rsidRPr="00612870" w:rsidRDefault="002B5BA8" w:rsidP="007646EA">
      <w:pPr>
        <w:rPr>
          <w:b/>
          <w:kern w:val="2"/>
          <w:sz w:val="20"/>
          <w:szCs w:val="20"/>
          <w:lang w:eastAsia="zh-CN"/>
        </w:rPr>
      </w:pPr>
      <w:r w:rsidRPr="00612870">
        <w:rPr>
          <w:rFonts w:hint="eastAsia"/>
          <w:b/>
          <w:kern w:val="2"/>
          <w:sz w:val="20"/>
          <w:szCs w:val="20"/>
          <w:lang w:eastAsia="zh-CN"/>
        </w:rPr>
        <w:t>For Q2:</w:t>
      </w:r>
    </w:p>
    <w:p w:rsidR="002B5BA8" w:rsidRDefault="00CB6704" w:rsidP="007646EA">
      <w:pPr>
        <w:rPr>
          <w:kern w:val="2"/>
          <w:sz w:val="20"/>
          <w:szCs w:val="20"/>
          <w:lang w:eastAsia="zh-CN"/>
        </w:rPr>
      </w:pPr>
      <w:r>
        <w:rPr>
          <w:rFonts w:hint="eastAsia"/>
          <w:kern w:val="2"/>
          <w:sz w:val="20"/>
          <w:szCs w:val="20"/>
          <w:lang w:eastAsia="zh-CN"/>
        </w:rPr>
        <w:t>For NB-</w:t>
      </w:r>
      <w:proofErr w:type="spellStart"/>
      <w:r>
        <w:rPr>
          <w:rFonts w:hint="eastAsia"/>
          <w:kern w:val="2"/>
          <w:sz w:val="20"/>
          <w:szCs w:val="20"/>
          <w:lang w:eastAsia="zh-CN"/>
        </w:rPr>
        <w:t>IoT</w:t>
      </w:r>
      <w:proofErr w:type="spellEnd"/>
      <w:r>
        <w:rPr>
          <w:rFonts w:hint="eastAsia"/>
          <w:kern w:val="2"/>
          <w:sz w:val="20"/>
          <w:szCs w:val="20"/>
          <w:lang w:eastAsia="zh-CN"/>
        </w:rPr>
        <w:t>, smallest TBS is smaller 144bi</w:t>
      </w:r>
      <w:r w:rsidR="00581153">
        <w:rPr>
          <w:rFonts w:hint="eastAsia"/>
          <w:kern w:val="2"/>
          <w:sz w:val="20"/>
          <w:szCs w:val="20"/>
          <w:lang w:eastAsia="zh-CN"/>
        </w:rPr>
        <w:t>t</w:t>
      </w:r>
      <w:r>
        <w:rPr>
          <w:rFonts w:hint="eastAsia"/>
          <w:kern w:val="2"/>
          <w:sz w:val="20"/>
          <w:szCs w:val="20"/>
          <w:lang w:eastAsia="zh-CN"/>
        </w:rPr>
        <w:t xml:space="preserve">s, so RAN1 has no concern </w:t>
      </w:r>
      <w:r>
        <w:rPr>
          <w:kern w:val="2"/>
          <w:sz w:val="20"/>
          <w:szCs w:val="20"/>
          <w:lang w:eastAsia="zh-CN"/>
        </w:rPr>
        <w:t>about</w:t>
      </w:r>
      <w:r>
        <w:rPr>
          <w:rFonts w:hint="eastAsia"/>
          <w:kern w:val="2"/>
          <w:sz w:val="20"/>
          <w:szCs w:val="20"/>
          <w:lang w:eastAsia="zh-CN"/>
        </w:rPr>
        <w:t xml:space="preserve"> agreements regarding TBS configuration for CB-Msg3. For </w:t>
      </w:r>
      <w:proofErr w:type="spellStart"/>
      <w:r>
        <w:rPr>
          <w:rFonts w:hint="eastAsia"/>
          <w:kern w:val="2"/>
          <w:sz w:val="20"/>
          <w:szCs w:val="20"/>
          <w:lang w:eastAsia="zh-CN"/>
        </w:rPr>
        <w:t>eMTC</w:t>
      </w:r>
      <w:proofErr w:type="spellEnd"/>
      <w:r>
        <w:rPr>
          <w:rFonts w:hint="eastAsia"/>
          <w:kern w:val="2"/>
          <w:sz w:val="20"/>
          <w:szCs w:val="20"/>
          <w:lang w:eastAsia="zh-CN"/>
        </w:rPr>
        <w:t xml:space="preserve">, it is necessary to modify Table8.6.2-1 and Table8.6.2-2 in TS36.213. </w:t>
      </w:r>
    </w:p>
    <w:p w:rsidR="00612870" w:rsidRDefault="00612870" w:rsidP="007646EA">
      <w:pPr>
        <w:rPr>
          <w:b/>
          <w:bCs/>
          <w:sz w:val="20"/>
          <w:szCs w:val="20"/>
          <w:lang w:eastAsia="zh-CN"/>
        </w:rPr>
      </w:pPr>
      <w:r w:rsidRPr="00E009DC">
        <w:rPr>
          <w:rFonts w:hint="eastAsia"/>
          <w:b/>
          <w:bCs/>
          <w:sz w:val="20"/>
          <w:szCs w:val="20"/>
          <w:lang w:eastAsia="zh-CN"/>
        </w:rPr>
        <w:t xml:space="preserve">Proposal </w:t>
      </w:r>
      <w:r w:rsidR="00F52D0E">
        <w:rPr>
          <w:rFonts w:hint="eastAsia"/>
          <w:b/>
          <w:bCs/>
          <w:sz w:val="20"/>
          <w:szCs w:val="20"/>
          <w:lang w:eastAsia="zh-CN"/>
        </w:rPr>
        <w:t>2</w:t>
      </w:r>
      <w:r w:rsidRPr="00E009DC">
        <w:rPr>
          <w:rFonts w:hint="eastAsia"/>
          <w:b/>
          <w:bCs/>
          <w:sz w:val="20"/>
          <w:szCs w:val="20"/>
          <w:lang w:eastAsia="zh-CN"/>
        </w:rPr>
        <w:t>:</w:t>
      </w:r>
      <w:r>
        <w:rPr>
          <w:rFonts w:hint="eastAsia"/>
          <w:b/>
          <w:bCs/>
          <w:sz w:val="20"/>
          <w:szCs w:val="20"/>
          <w:lang w:eastAsia="zh-CN"/>
        </w:rPr>
        <w:t xml:space="preserve"> RAN1 has no concern </w:t>
      </w:r>
      <w:r>
        <w:rPr>
          <w:b/>
          <w:bCs/>
          <w:sz w:val="20"/>
          <w:szCs w:val="20"/>
          <w:lang w:eastAsia="zh-CN"/>
        </w:rPr>
        <w:t>about</w:t>
      </w:r>
      <w:r>
        <w:rPr>
          <w:rFonts w:hint="eastAsia"/>
          <w:b/>
          <w:bCs/>
          <w:sz w:val="20"/>
          <w:szCs w:val="20"/>
          <w:lang w:eastAsia="zh-CN"/>
        </w:rPr>
        <w:t xml:space="preserve"> additional TBS value, but it is need to update </w:t>
      </w:r>
      <w:r w:rsidRPr="00612870">
        <w:rPr>
          <w:rFonts w:hint="eastAsia"/>
          <w:b/>
          <w:bCs/>
          <w:sz w:val="20"/>
          <w:szCs w:val="20"/>
          <w:lang w:eastAsia="zh-CN"/>
        </w:rPr>
        <w:t>Table8.6.2-1 and Table8.6.2-2 in TS36.213</w:t>
      </w:r>
      <w:r>
        <w:rPr>
          <w:rFonts w:hint="eastAsia"/>
          <w:b/>
          <w:bCs/>
          <w:sz w:val="20"/>
          <w:szCs w:val="20"/>
          <w:lang w:eastAsia="zh-CN"/>
        </w:rPr>
        <w:t>.</w:t>
      </w:r>
    </w:p>
    <w:p w:rsidR="00612870" w:rsidRDefault="00612870" w:rsidP="007646EA">
      <w:pPr>
        <w:rPr>
          <w:b/>
          <w:bCs/>
          <w:sz w:val="20"/>
          <w:szCs w:val="20"/>
          <w:lang w:eastAsia="zh-CN"/>
        </w:rPr>
      </w:pPr>
      <w:r>
        <w:rPr>
          <w:rFonts w:hint="eastAsia"/>
          <w:b/>
          <w:bCs/>
          <w:sz w:val="20"/>
          <w:szCs w:val="20"/>
          <w:lang w:eastAsia="zh-CN"/>
        </w:rPr>
        <w:t>For Q3:</w:t>
      </w:r>
    </w:p>
    <w:p w:rsidR="00612870" w:rsidRDefault="00CD524E" w:rsidP="007646EA">
      <w:pPr>
        <w:rPr>
          <w:bCs/>
          <w:sz w:val="20"/>
          <w:szCs w:val="20"/>
          <w:lang w:eastAsia="zh-CN"/>
        </w:rPr>
      </w:pPr>
      <w:r w:rsidRPr="00CD524E">
        <w:rPr>
          <w:rFonts w:hint="eastAsia"/>
          <w:bCs/>
          <w:sz w:val="20"/>
          <w:szCs w:val="20"/>
          <w:lang w:eastAsia="zh-CN"/>
        </w:rPr>
        <w:t>In</w:t>
      </w:r>
      <w:r>
        <w:rPr>
          <w:rFonts w:hint="eastAsia"/>
          <w:bCs/>
          <w:sz w:val="20"/>
          <w:szCs w:val="20"/>
          <w:lang w:eastAsia="zh-CN"/>
        </w:rPr>
        <w:t xml:space="preserve"> TS 36.213, the number of </w:t>
      </w:r>
      <w:proofErr w:type="spellStart"/>
      <w:r>
        <w:rPr>
          <w:rFonts w:hint="eastAsia"/>
          <w:bCs/>
          <w:sz w:val="20"/>
          <w:szCs w:val="20"/>
          <w:lang w:eastAsia="zh-CN"/>
        </w:rPr>
        <w:t>narrowbands</w:t>
      </w:r>
      <w:proofErr w:type="spellEnd"/>
      <w:r>
        <w:rPr>
          <w:rFonts w:hint="eastAsia"/>
          <w:bCs/>
          <w:sz w:val="20"/>
          <w:szCs w:val="20"/>
          <w:lang w:eastAsia="zh-CN"/>
        </w:rPr>
        <w:t xml:space="preserve"> for MPDCCH monitoring is as follows:</w:t>
      </w:r>
    </w:p>
    <w:tbl>
      <w:tblPr>
        <w:tblStyle w:val="a9"/>
        <w:tblW w:w="0" w:type="auto"/>
        <w:tblLook w:val="04A0" w:firstRow="1" w:lastRow="0" w:firstColumn="1" w:lastColumn="0" w:noHBand="0" w:noVBand="1"/>
      </w:tblPr>
      <w:tblGrid>
        <w:gridCol w:w="9533"/>
      </w:tblGrid>
      <w:tr w:rsidR="00CD524E" w:rsidTr="00CD524E">
        <w:tc>
          <w:tcPr>
            <w:tcW w:w="9533" w:type="dxa"/>
          </w:tcPr>
          <w:p w:rsidR="00CD524E" w:rsidRPr="00CD524E" w:rsidRDefault="00CD524E" w:rsidP="007646EA">
            <w:pPr>
              <w:rPr>
                <w:lang w:eastAsia="zh-CN"/>
              </w:rPr>
            </w:pPr>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w:t>
            </w:r>
            <w:proofErr w:type="spellStart"/>
            <w:r w:rsidRPr="00730023">
              <w:t>signalling</w:t>
            </w:r>
            <w:proofErr w:type="spellEnd"/>
            <w:r w:rsidRPr="00730023">
              <w:t xml:space="preserve"> for control information, where monitoring implies attempting to decode each of the MPDCCHs in the set according to all the monitored DCI formats. The Narrowband in a </w:t>
            </w:r>
            <w:proofErr w:type="spellStart"/>
            <w:r w:rsidRPr="00730023">
              <w:t>subframe</w:t>
            </w:r>
            <w:proofErr w:type="spellEnd"/>
            <w:r w:rsidRPr="00730023">
              <w:t xml:space="preserve"> used for MPDCCH monitoring is determined as described in [3].</w:t>
            </w:r>
          </w:p>
        </w:tc>
      </w:tr>
    </w:tbl>
    <w:p w:rsidR="00612870" w:rsidRPr="00F52D0E" w:rsidRDefault="00CD524E" w:rsidP="007646EA">
      <w:pPr>
        <w:rPr>
          <w:bCs/>
          <w:sz w:val="20"/>
          <w:szCs w:val="20"/>
          <w:lang w:eastAsia="zh-CN"/>
        </w:rPr>
      </w:pPr>
      <w:r w:rsidRPr="00F52D0E">
        <w:rPr>
          <w:bCs/>
          <w:sz w:val="20"/>
          <w:szCs w:val="20"/>
          <w:lang w:eastAsia="zh-CN"/>
        </w:rPr>
        <w:t>S</w:t>
      </w:r>
      <w:r w:rsidRPr="00F52D0E">
        <w:rPr>
          <w:rFonts w:hint="eastAsia"/>
          <w:bCs/>
          <w:sz w:val="20"/>
          <w:szCs w:val="20"/>
          <w:lang w:eastAsia="zh-CN"/>
        </w:rPr>
        <w:t xml:space="preserve">o, </w:t>
      </w:r>
      <w:r w:rsidR="00F52D0E" w:rsidRPr="00F52D0E">
        <w:rPr>
          <w:rFonts w:hint="eastAsia"/>
          <w:bCs/>
          <w:sz w:val="20"/>
          <w:szCs w:val="20"/>
          <w:lang w:eastAsia="zh-CN"/>
        </w:rPr>
        <w:t xml:space="preserve">RAN1 support 2 MPDCCH </w:t>
      </w:r>
      <w:proofErr w:type="spellStart"/>
      <w:r w:rsidR="00F52D0E" w:rsidRPr="00F52D0E">
        <w:rPr>
          <w:rFonts w:hint="eastAsia"/>
          <w:bCs/>
          <w:sz w:val="20"/>
          <w:szCs w:val="20"/>
          <w:lang w:eastAsia="zh-CN"/>
        </w:rPr>
        <w:t>narrowbands</w:t>
      </w:r>
      <w:proofErr w:type="spellEnd"/>
      <w:r w:rsidR="00F52D0E" w:rsidRPr="00F52D0E">
        <w:rPr>
          <w:rFonts w:hint="eastAsia"/>
          <w:bCs/>
          <w:sz w:val="20"/>
          <w:szCs w:val="20"/>
          <w:lang w:eastAsia="zh-CN"/>
        </w:rPr>
        <w:t xml:space="preserve"> for CB-Msg4 monitoring, there is no need to update corresponding specification.</w:t>
      </w:r>
    </w:p>
    <w:p w:rsidR="00F52D0E" w:rsidRDefault="00F52D0E" w:rsidP="007646EA">
      <w:pPr>
        <w:rPr>
          <w:b/>
          <w:bCs/>
          <w:sz w:val="20"/>
          <w:szCs w:val="20"/>
          <w:lang w:eastAsia="zh-CN"/>
        </w:rPr>
      </w:pPr>
      <w:r w:rsidRPr="00E009DC">
        <w:rPr>
          <w:rFonts w:hint="eastAsia"/>
          <w:b/>
          <w:bCs/>
          <w:sz w:val="20"/>
          <w:szCs w:val="20"/>
          <w:lang w:eastAsia="zh-CN"/>
        </w:rPr>
        <w:lastRenderedPageBreak/>
        <w:t xml:space="preserve">Proposal </w:t>
      </w:r>
      <w:r>
        <w:rPr>
          <w:rFonts w:hint="eastAsia"/>
          <w:b/>
          <w:bCs/>
          <w:sz w:val="20"/>
          <w:szCs w:val="20"/>
          <w:lang w:eastAsia="zh-CN"/>
        </w:rPr>
        <w:t>3</w:t>
      </w:r>
      <w:r w:rsidRPr="00E009DC">
        <w:rPr>
          <w:rFonts w:hint="eastAsia"/>
          <w:b/>
          <w:bCs/>
          <w:sz w:val="20"/>
          <w:szCs w:val="20"/>
          <w:lang w:eastAsia="zh-CN"/>
        </w:rPr>
        <w:t>:</w:t>
      </w:r>
      <w:r>
        <w:rPr>
          <w:rFonts w:hint="eastAsia"/>
          <w:b/>
          <w:bCs/>
          <w:sz w:val="20"/>
          <w:szCs w:val="20"/>
          <w:lang w:eastAsia="zh-CN"/>
        </w:rPr>
        <w:t xml:space="preserve"> RAN1 has no concern about </w:t>
      </w:r>
      <w:r w:rsidRPr="00F52D0E">
        <w:rPr>
          <w:rFonts w:hint="eastAsia"/>
          <w:b/>
          <w:bCs/>
          <w:sz w:val="20"/>
          <w:szCs w:val="20"/>
          <w:lang w:eastAsia="zh-CN"/>
        </w:rPr>
        <w:t xml:space="preserve">2 MPDCCH </w:t>
      </w:r>
      <w:proofErr w:type="spellStart"/>
      <w:r w:rsidRPr="00F52D0E">
        <w:rPr>
          <w:rFonts w:hint="eastAsia"/>
          <w:b/>
          <w:bCs/>
          <w:sz w:val="20"/>
          <w:szCs w:val="20"/>
          <w:lang w:eastAsia="zh-CN"/>
        </w:rPr>
        <w:t>narrowbands</w:t>
      </w:r>
      <w:proofErr w:type="spellEnd"/>
      <w:r w:rsidRPr="00F52D0E">
        <w:rPr>
          <w:rFonts w:hint="eastAsia"/>
          <w:b/>
          <w:bCs/>
          <w:sz w:val="20"/>
          <w:szCs w:val="20"/>
          <w:lang w:eastAsia="zh-CN"/>
        </w:rPr>
        <w:t xml:space="preserve"> for CB-Msg4 monitoring</w:t>
      </w:r>
      <w:r>
        <w:rPr>
          <w:rFonts w:hint="eastAsia"/>
          <w:b/>
          <w:bCs/>
          <w:sz w:val="20"/>
          <w:szCs w:val="20"/>
          <w:lang w:eastAsia="zh-CN"/>
        </w:rPr>
        <w:t>.</w:t>
      </w:r>
    </w:p>
    <w:p w:rsidR="0062393B" w:rsidRDefault="0062393B" w:rsidP="007646EA">
      <w:pPr>
        <w:rPr>
          <w:b/>
          <w:bCs/>
          <w:sz w:val="20"/>
          <w:szCs w:val="20"/>
          <w:lang w:eastAsia="zh-CN"/>
        </w:rPr>
      </w:pPr>
      <w:r>
        <w:rPr>
          <w:rFonts w:hint="eastAsia"/>
          <w:b/>
          <w:bCs/>
          <w:sz w:val="20"/>
          <w:szCs w:val="20"/>
          <w:lang w:eastAsia="zh-CN"/>
        </w:rPr>
        <w:t>For Q4:</w:t>
      </w:r>
    </w:p>
    <w:p w:rsidR="002A5660" w:rsidRDefault="008A7F8D" w:rsidP="007646EA">
      <w:pPr>
        <w:rPr>
          <w:bCs/>
          <w:sz w:val="20"/>
          <w:szCs w:val="20"/>
          <w:lang w:eastAsia="zh-CN"/>
        </w:rPr>
      </w:pPr>
      <w:r>
        <w:rPr>
          <w:bCs/>
          <w:sz w:val="20"/>
          <w:szCs w:val="20"/>
          <w:lang w:eastAsia="zh-CN"/>
        </w:rPr>
        <w:t>F</w:t>
      </w:r>
      <w:r>
        <w:rPr>
          <w:rFonts w:hint="eastAsia"/>
          <w:bCs/>
          <w:sz w:val="20"/>
          <w:szCs w:val="20"/>
          <w:lang w:eastAsia="zh-CN"/>
        </w:rPr>
        <w:t xml:space="preserve">or </w:t>
      </w:r>
      <w:proofErr w:type="spellStart"/>
      <w:r>
        <w:rPr>
          <w:rFonts w:hint="eastAsia"/>
          <w:bCs/>
          <w:sz w:val="20"/>
          <w:szCs w:val="20"/>
          <w:lang w:eastAsia="zh-CN"/>
        </w:rPr>
        <w:t>eMTC</w:t>
      </w:r>
      <w:proofErr w:type="spellEnd"/>
      <w:r>
        <w:rPr>
          <w:rFonts w:hint="eastAsia"/>
          <w:bCs/>
          <w:sz w:val="20"/>
          <w:szCs w:val="20"/>
          <w:lang w:eastAsia="zh-CN"/>
        </w:rPr>
        <w:t>,</w:t>
      </w:r>
      <w:r w:rsidR="002A5660" w:rsidRPr="002A5660">
        <w:rPr>
          <w:rFonts w:ascii="Segoe UI" w:hAnsi="Segoe UI" w:cs="Segoe UI"/>
          <w:color w:val="2A2B2E"/>
          <w:sz w:val="21"/>
          <w:szCs w:val="21"/>
          <w:shd w:val="clear" w:color="auto" w:fill="FFFFFF"/>
        </w:rPr>
        <w:t xml:space="preserve"> </w:t>
      </w:r>
      <w:r w:rsidR="002A5660">
        <w:rPr>
          <w:rFonts w:ascii="Segoe UI" w:hAnsi="Segoe UI" w:cs="Segoe UI"/>
          <w:color w:val="2A2B2E"/>
          <w:sz w:val="21"/>
          <w:szCs w:val="21"/>
          <w:shd w:val="clear" w:color="auto" w:fill="FFFFFF"/>
        </w:rPr>
        <w:t>R</w:t>
      </w:r>
      <w:r w:rsidR="002A5660" w:rsidRPr="002A5660">
        <w:rPr>
          <w:bCs/>
          <w:sz w:val="20"/>
          <w:szCs w:val="20"/>
          <w:lang w:eastAsia="zh-CN"/>
        </w:rPr>
        <w:t>AN1 supports allocating multiple PRBS within a narrow band for PUSCH. The resource allocation types 0/2/4 are as follows:</w:t>
      </w:r>
    </w:p>
    <w:tbl>
      <w:tblPr>
        <w:tblStyle w:val="a9"/>
        <w:tblW w:w="0" w:type="auto"/>
        <w:tblLook w:val="04A0" w:firstRow="1" w:lastRow="0" w:firstColumn="1" w:lastColumn="0" w:noHBand="0" w:noVBand="1"/>
      </w:tblPr>
      <w:tblGrid>
        <w:gridCol w:w="9533"/>
      </w:tblGrid>
      <w:tr w:rsidR="002A5660" w:rsidRPr="002A5660" w:rsidTr="002A5660">
        <w:tc>
          <w:tcPr>
            <w:tcW w:w="9533" w:type="dxa"/>
          </w:tcPr>
          <w:p w:rsidR="002A5660" w:rsidRPr="002A5660" w:rsidRDefault="002A5660" w:rsidP="002A5660">
            <w:pPr>
              <w:pStyle w:val="3"/>
              <w:numPr>
                <w:ilvl w:val="0"/>
                <w:numId w:val="0"/>
              </w:numPr>
              <w:ind w:left="720" w:hanging="720"/>
              <w:rPr>
                <w:sz w:val="20"/>
                <w:szCs w:val="20"/>
              </w:rPr>
            </w:pPr>
            <w:bookmarkStart w:id="9" w:name="_Toc415085490"/>
            <w:r w:rsidRPr="002A5660">
              <w:rPr>
                <w:sz w:val="20"/>
                <w:szCs w:val="20"/>
              </w:rPr>
              <w:t>8.1.1</w:t>
            </w:r>
            <w:r w:rsidRPr="002A5660">
              <w:rPr>
                <w:sz w:val="20"/>
                <w:szCs w:val="20"/>
              </w:rPr>
              <w:tab/>
              <w:t>Uplink resource allocation type 0</w:t>
            </w:r>
            <w:bookmarkEnd w:id="9"/>
          </w:p>
          <w:p w:rsidR="002A5660" w:rsidRPr="002A5660" w:rsidRDefault="002A5660" w:rsidP="002A5660">
            <w:pPr>
              <w:spacing w:after="0"/>
              <w:rPr>
                <w:sz w:val="20"/>
                <w:szCs w:val="20"/>
              </w:rPr>
            </w:pPr>
            <w:r w:rsidRPr="002A5660">
              <w:rPr>
                <w:sz w:val="20"/>
                <w:szCs w:val="20"/>
              </w:rPr>
              <w:t xml:space="preserve">For a BL/CE UE, </w:t>
            </w:r>
          </w:p>
          <w:p w:rsidR="002A5660" w:rsidRPr="002A5660" w:rsidRDefault="002A5660" w:rsidP="002A5660">
            <w:pPr>
              <w:pStyle w:val="B10"/>
              <w:spacing w:after="0"/>
            </w:pPr>
            <w:r w:rsidRPr="002A5660">
              <w:t>-</w:t>
            </w:r>
            <w:r w:rsidRPr="002A5660">
              <w:tab/>
              <w:t xml:space="preserve">uplink resource allocation type 0 is only applicable for UE configured with </w:t>
            </w:r>
            <w:proofErr w:type="spellStart"/>
            <w:r w:rsidRPr="002A5660">
              <w:t>CEModeA</w:t>
            </w:r>
            <w:proofErr w:type="spellEnd"/>
            <w:r w:rsidRPr="002A5660">
              <w:t xml:space="preserve">, and </w:t>
            </w:r>
          </w:p>
          <w:p w:rsidR="002A5660" w:rsidRPr="002A5660" w:rsidRDefault="002A5660" w:rsidP="002A5660">
            <w:pPr>
              <w:pStyle w:val="B10"/>
              <w:spacing w:after="0"/>
              <w:rPr>
                <w:lang w:eastAsia="zh-CN"/>
              </w:rPr>
            </w:pPr>
            <w:r w:rsidRPr="002A5660">
              <w:t>-</w:t>
            </w:r>
            <w:r w:rsidRPr="002A5660">
              <w:tab/>
            </w:r>
            <w:r w:rsidRPr="002A5660">
              <w:rPr>
                <w:position w:val="-12"/>
              </w:rPr>
              <w:object w:dxaOrig="1280" w:dyaOrig="380">
                <v:shape id="_x0000_i1041" type="#_x0000_t75" style="width:63.7pt;height:19.25pt" o:ole="">
                  <v:imagedata r:id="rId43" o:title=""/>
                </v:shape>
                <o:OLEObject Type="Embed" ProgID="Equation.DSMT4" ShapeID="_x0000_i1041" DrawAspect="Content" ObjectID="_1820642893" r:id="rId44"/>
              </w:object>
            </w:r>
            <w:r w:rsidRPr="002A5660">
              <w:rPr>
                <w:rFonts w:hint="eastAsia"/>
                <w:lang w:eastAsia="zh-CN"/>
              </w:rPr>
              <w:t xml:space="preserve">, if the UE in TDD is configured </w:t>
            </w:r>
            <w:r w:rsidRPr="002A5660">
              <w:rPr>
                <w:lang w:eastAsia="zh-CN"/>
              </w:rPr>
              <w:t>with</w:t>
            </w:r>
            <w:r w:rsidRPr="002A5660">
              <w:rPr>
                <w:rFonts w:hint="eastAsia"/>
                <w:lang w:eastAsia="zh-CN"/>
              </w:rPr>
              <w:t xml:space="preserve"> higher layer parameter </w:t>
            </w:r>
            <w:proofErr w:type="spellStart"/>
            <w:r w:rsidRPr="002A5660">
              <w:rPr>
                <w:i/>
                <w:lang w:eastAsia="zh-CN"/>
              </w:rPr>
              <w:t>ce</w:t>
            </w:r>
            <w:proofErr w:type="spellEnd"/>
            <w:r w:rsidRPr="002A5660">
              <w:rPr>
                <w:i/>
                <w:lang w:eastAsia="zh-CN"/>
              </w:rPr>
              <w:t>-PUSCH-</w:t>
            </w:r>
            <w:proofErr w:type="spellStart"/>
            <w:r w:rsidRPr="002A5660">
              <w:rPr>
                <w:i/>
                <w:lang w:eastAsia="zh-CN"/>
              </w:rPr>
              <w:t>FlexibleStartPRB</w:t>
            </w:r>
            <w:proofErr w:type="spellEnd"/>
            <w:r w:rsidRPr="002A5660">
              <w:rPr>
                <w:i/>
                <w:lang w:eastAsia="zh-CN"/>
              </w:rPr>
              <w:t>-</w:t>
            </w:r>
            <w:proofErr w:type="spellStart"/>
            <w:r w:rsidRPr="002A5660">
              <w:rPr>
                <w:i/>
                <w:lang w:eastAsia="zh-CN"/>
              </w:rPr>
              <w:t>AllocConfig</w:t>
            </w:r>
            <w:proofErr w:type="spellEnd"/>
            <w:r w:rsidRPr="002A5660">
              <w:rPr>
                <w:rFonts w:hint="eastAsia"/>
                <w:lang w:eastAsia="zh-CN"/>
              </w:rPr>
              <w:t xml:space="preserve">; </w:t>
            </w:r>
            <w:r w:rsidRPr="002A5660">
              <w:rPr>
                <w:lang w:eastAsia="zh-CN"/>
              </w:rPr>
              <w:t>otherwise</w:t>
            </w:r>
            <w:r w:rsidRPr="002A5660">
              <w:t xml:space="preserve"> </w:t>
            </w:r>
            <w:r w:rsidRPr="002A5660">
              <w:rPr>
                <w:position w:val="-12"/>
              </w:rPr>
              <w:object w:dxaOrig="920" w:dyaOrig="380">
                <v:shape id="_x0000_i1042" type="#_x0000_t75" style="width:45.8pt;height:19.25pt" o:ole="">
                  <v:imagedata r:id="rId45" o:title=""/>
                </v:shape>
                <o:OLEObject Type="Embed" ProgID="Equation.DSMT4" ShapeID="_x0000_i1042" DrawAspect="Content" ObjectID="_1820642894" r:id="rId46"/>
              </w:object>
            </w:r>
            <w:r w:rsidRPr="002A5660">
              <w:t xml:space="preserve"> and,</w:t>
            </w:r>
          </w:p>
          <w:p w:rsidR="002A5660" w:rsidRPr="002A5660" w:rsidRDefault="002A5660" w:rsidP="002A5660">
            <w:pPr>
              <w:pStyle w:val="B10"/>
              <w:spacing w:after="0"/>
            </w:pPr>
            <w:r w:rsidRPr="002A5660">
              <w:rPr>
                <w:lang w:eastAsia="zh-CN"/>
              </w:rPr>
              <w:t>-</w:t>
            </w:r>
            <w:r w:rsidRPr="002A5660">
              <w:rPr>
                <w:lang w:eastAsia="zh-CN"/>
              </w:rPr>
              <w:tab/>
            </w:r>
            <w:proofErr w:type="gramStart"/>
            <w:r w:rsidRPr="002A5660">
              <w:rPr>
                <w:rFonts w:hint="eastAsia"/>
                <w:lang w:eastAsia="zh-CN"/>
              </w:rPr>
              <w:t>if</w:t>
            </w:r>
            <w:proofErr w:type="gramEnd"/>
            <w:r w:rsidRPr="002A5660">
              <w:rPr>
                <w:rFonts w:hint="eastAsia"/>
                <w:lang w:eastAsia="zh-CN"/>
              </w:rPr>
              <w:t xml:space="preserve"> the UE is configured with higher layer parameters </w:t>
            </w:r>
            <w:proofErr w:type="spellStart"/>
            <w:r w:rsidRPr="002A5660">
              <w:rPr>
                <w:i/>
                <w:lang w:eastAsia="zh-CN"/>
              </w:rPr>
              <w:t>ce</w:t>
            </w:r>
            <w:proofErr w:type="spellEnd"/>
            <w:r w:rsidRPr="002A5660">
              <w:rPr>
                <w:i/>
                <w:lang w:eastAsia="zh-CN"/>
              </w:rPr>
              <w:t>-PUSCH-</w:t>
            </w:r>
            <w:proofErr w:type="spellStart"/>
            <w:r w:rsidRPr="002A5660">
              <w:rPr>
                <w:i/>
                <w:lang w:eastAsia="zh-CN"/>
              </w:rPr>
              <w:t>FlexibleStartPRB</w:t>
            </w:r>
            <w:proofErr w:type="spellEnd"/>
            <w:r w:rsidRPr="002A5660">
              <w:rPr>
                <w:i/>
                <w:lang w:eastAsia="zh-CN"/>
              </w:rPr>
              <w:t>-</w:t>
            </w:r>
            <w:proofErr w:type="spellStart"/>
            <w:r w:rsidRPr="002A5660">
              <w:rPr>
                <w:i/>
                <w:lang w:eastAsia="zh-CN"/>
              </w:rPr>
              <w:t>AllocConfig</w:t>
            </w:r>
            <w:proofErr w:type="spellEnd"/>
            <w:r w:rsidRPr="002A5660">
              <w:rPr>
                <w:rFonts w:hint="eastAsia"/>
                <w:lang w:eastAsia="zh-CN"/>
              </w:rPr>
              <w:t xml:space="preserve">, </w:t>
            </w:r>
            <w:r w:rsidRPr="002A5660">
              <w:rPr>
                <w:position w:val="-12"/>
              </w:rPr>
              <w:object w:dxaOrig="540" w:dyaOrig="380">
                <v:shape id="_x0000_i1043" type="#_x0000_t75" style="width:26.2pt;height:19.25pt" o:ole="">
                  <v:imagedata r:id="rId47" o:title=""/>
                </v:shape>
                <o:OLEObject Type="Embed" ProgID="Equation.DSMT4" ShapeID="_x0000_i1043" DrawAspect="Content" ObjectID="_1820642895" r:id="rId48"/>
              </w:object>
            </w:r>
            <w:r w:rsidRPr="002A5660">
              <w:rPr>
                <w:lang w:eastAsia="zh-CN"/>
              </w:rPr>
              <w:t xml:space="preserve">shall not exceed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e</m:t>
                  </m:r>
                </m:sub>
              </m:sSub>
            </m:oMath>
            <w:r w:rsidRPr="002A5660">
              <w:rPr>
                <w:iCs/>
              </w:rPr>
              <w:t xml:space="preserve"> </w:t>
            </w:r>
            <w:r w:rsidRPr="002A5660">
              <w:rPr>
                <w:lang w:eastAsia="zh-CN" w:bidi="ar-AE"/>
              </w:rPr>
              <w:t xml:space="preserve">with </w:t>
            </w:r>
            <m:oMath>
              <m:sSub>
                <m:sSubPr>
                  <m:ctrlPr>
                    <w:rPr>
                      <w:rFonts w:ascii="Cambria Math" w:hAnsi="Cambria Math"/>
                      <w:i/>
                      <w:iCs/>
                    </w:rPr>
                  </m:ctrlPr>
                </m:sSubPr>
                <m:e>
                  <m:r>
                    <w:rPr>
                      <w:rFonts w:ascii="Cambria Math" w:hAnsi="Cambria Math"/>
                    </w:rPr>
                    <m:t>RB</m:t>
                  </m:r>
                </m:e>
                <m:sub>
                  <m:r>
                    <w:rPr>
                      <w:rFonts w:ascii="Cambria Math" w:hAnsi="Cambria Math"/>
                    </w:rPr>
                    <m:t>START</m:t>
                  </m:r>
                </m:sub>
              </m:sSub>
            </m:oMath>
            <w:r w:rsidRPr="002A5660">
              <w:rPr>
                <w:iCs/>
              </w:rPr>
              <w:t>={</w:t>
            </w:r>
            <m:oMath>
              <m:sSub>
                <m:sSubPr>
                  <m:ctrlPr>
                    <w:rPr>
                      <w:rFonts w:ascii="Cambria Math" w:hAnsi="Cambria Math"/>
                      <w:i/>
                      <w:iCs/>
                      <w:lang w:eastAsia="zh-CN" w:bidi="ar-AE"/>
                    </w:rPr>
                  </m:ctrlPr>
                </m:sSubPr>
                <m:e>
                  <m:r>
                    <w:rPr>
                      <w:rFonts w:ascii="Cambria Math" w:hAnsi="Cambria Math"/>
                      <w:lang w:eastAsia="zh-CN" w:bidi="ar-AE"/>
                    </w:rPr>
                    <m:t>l</m:t>
                  </m:r>
                </m:e>
                <m:sub>
                  <m:r>
                    <w:rPr>
                      <w:rFonts w:ascii="Cambria Math" w:hAnsi="Cambria Math"/>
                      <w:lang w:eastAsia="zh-CN" w:bidi="ar-AE"/>
                    </w:rPr>
                    <m:t>e</m:t>
                  </m:r>
                </m:sub>
              </m:sSub>
              <m:r>
                <w:rPr>
                  <w:rFonts w:ascii="Cambria Math" w:hAnsi="Cambria Math"/>
                  <w:lang w:eastAsia="zh-CN" w:bidi="ar-AE"/>
                </w:rPr>
                <m:t>,…, (</m:t>
              </m:r>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e</m:t>
                  </m:r>
                </m:sub>
              </m:sSub>
              <m:r>
                <w:rPr>
                  <w:rFonts w:ascii="Cambria Math" w:hAnsi="Cambria Math"/>
                </w:rPr>
                <m:t>-1)}</m:t>
              </m:r>
            </m:oMath>
            <w:r w:rsidRPr="002A5660">
              <w:t xml:space="preserve">, </w:t>
            </w:r>
            <w:bookmarkStart w:id="10" w:name="_Hlk530102081"/>
            <w:r w:rsidRPr="002A5660">
              <w:t xml:space="preserve">where </w:t>
            </w:r>
            <m:oMath>
              <m:sSub>
                <m:sSubPr>
                  <m:ctrlPr>
                    <w:rPr>
                      <w:rFonts w:ascii="Cambria Math" w:hAnsi="Cambria Math"/>
                      <w:i/>
                      <w:iCs/>
                      <w:lang w:eastAsia="zh-CN" w:bidi="ar-AE"/>
                    </w:rPr>
                  </m:ctrlPr>
                </m:sSubPr>
                <m:e>
                  <m:r>
                    <w:rPr>
                      <w:rFonts w:ascii="Cambria Math" w:hAnsi="Cambria Math"/>
                      <w:lang w:eastAsia="zh-CN" w:bidi="ar-AE"/>
                    </w:rPr>
                    <m:t>l</m:t>
                  </m:r>
                </m:e>
                <m:sub>
                  <m:r>
                    <w:rPr>
                      <w:rFonts w:ascii="Cambria Math" w:hAnsi="Cambria Math"/>
                      <w:lang w:eastAsia="zh-CN" w:bidi="ar-AE"/>
                    </w:rPr>
                    <m:t>e</m:t>
                  </m:r>
                </m:sub>
              </m:sSub>
              <m:r>
                <w:rPr>
                  <w:rFonts w:ascii="Cambria Math" w:hAnsi="Cambria Math"/>
                  <w:lang w:eastAsia="zh-CN" w:bidi="ar-AE"/>
                </w:rPr>
                <m:t>=</m:t>
              </m:r>
              <m:d>
                <m:dPr>
                  <m:begChr m:val="⌊"/>
                  <m:endChr m:val="⌋"/>
                  <m:ctrlPr>
                    <w:rPr>
                      <w:rFonts w:ascii="Cambria Math" w:hAnsi="Cambria Math"/>
                      <w:i/>
                      <w:iCs/>
                      <w:lang w:eastAsia="zh-CN" w:bidi="ar-AE"/>
                    </w:rPr>
                  </m:ctrlPr>
                </m:dPr>
                <m:e>
                  <m:f>
                    <m:fPr>
                      <m:ctrlPr>
                        <w:rPr>
                          <w:rFonts w:ascii="Cambria Math" w:hAnsi="Cambria Math"/>
                          <w:i/>
                          <w:iCs/>
                          <w:lang w:eastAsia="zh-CN" w:bidi="ar-AE"/>
                        </w:rPr>
                      </m:ctrlPr>
                    </m:fPr>
                    <m:num>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hAnsi="Cambria Math"/>
                          <w:lang w:eastAsia="zh-CN" w:bidi="ar-AE"/>
                        </w:rPr>
                        <m:t>2</m:t>
                      </m:r>
                    </m:den>
                  </m:f>
                </m:e>
              </m:d>
              <m:r>
                <w:rPr>
                  <w:rFonts w:ascii="Cambria Math" w:hAnsi="Cambria Math"/>
                  <w:lang w:eastAsia="zh-CN" w:bidi="ar-AE"/>
                </w:rPr>
                <m:t>-</m:t>
              </m:r>
              <m:f>
                <m:fPr>
                  <m:ctrlPr>
                    <w:rPr>
                      <w:rFonts w:ascii="Cambria Math" w:hAnsi="Cambria Math"/>
                      <w:i/>
                      <w:iCs/>
                      <w:lang w:eastAsia="zh-CN" w:bidi="ar-AE"/>
                    </w:rPr>
                  </m:ctrlPr>
                </m:fPr>
                <m:num>
                  <m:r>
                    <w:rPr>
                      <w:rFonts w:ascii="Cambria Math" w:hAnsi="Cambria Math"/>
                      <w:lang w:eastAsia="zh-CN" w:bidi="ar-AE"/>
                    </w:rPr>
                    <m:t>6</m:t>
                  </m:r>
                  <m:sSubSup>
                    <m:sSubSupPr>
                      <m:ctrlPr>
                        <w:rPr>
                          <w:rFonts w:ascii="Cambria Math" w:hAnsi="Cambria Math"/>
                          <w:i/>
                          <w:iCs/>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hAnsi="Cambria Math"/>
                      <w:lang w:eastAsia="zh-CN" w:bidi="ar-AE"/>
                    </w:rPr>
                    <m:t>2</m:t>
                  </m:r>
                </m:den>
              </m:f>
            </m:oMath>
            <w:r w:rsidRPr="002A5660">
              <w:rPr>
                <w:iCs/>
                <w:lang w:eastAsia="zh-CN" w:bidi="ar-AE"/>
              </w:rPr>
              <w:t xml:space="preserve"> is the number</w:t>
            </w:r>
            <w:bookmarkEnd w:id="10"/>
            <w:r w:rsidRPr="002A5660">
              <w:rPr>
                <w:iCs/>
                <w:lang w:eastAsia="zh-CN" w:bidi="ar-AE"/>
              </w:rPr>
              <w:t xml:space="preserve"> of edge RB(s) not belonging to any narrowband in one side of system bandwidth </w:t>
            </w:r>
            <m:oMath>
              <m:sSubSup>
                <m:sSubSupPr>
                  <m:ctrlPr>
                    <w:rPr>
                      <w:rFonts w:ascii="Cambria Math" w:hAnsi="Cambria Math"/>
                      <w:i/>
                      <w:iCs/>
                      <w:lang w:eastAsia="zh-CN"/>
                    </w:rPr>
                  </m:ctrlPr>
                </m:sSubSupPr>
                <m:e>
                  <m:r>
                    <w:rPr>
                      <w:rFonts w:ascii="Cambria Math" w:hAnsi="Cambria Math"/>
                      <w:lang w:eastAsia="zh-CN"/>
                    </w:rPr>
                    <m:t>N</m:t>
                  </m:r>
                </m:e>
                <m:sub>
                  <m:r>
                    <m:rPr>
                      <m:sty m:val="bi"/>
                    </m:rPr>
                    <w:rPr>
                      <w:rFonts w:ascii="Cambria Math" w:hAnsi="Cambria Math"/>
                      <w:lang w:eastAsia="zh-CN"/>
                    </w:rPr>
                    <m:t>R</m:t>
                  </m:r>
                  <m:r>
                    <w:rPr>
                      <w:rFonts w:ascii="Cambria Math" w:hAnsi="Cambria Math"/>
                      <w:lang w:eastAsia="zh-CN"/>
                    </w:rPr>
                    <m:t>B</m:t>
                  </m:r>
                </m:sub>
                <m:sup>
                  <m:r>
                    <m:rPr>
                      <m:sty m:val="bi"/>
                    </m:rPr>
                    <w:rPr>
                      <w:rFonts w:ascii="Cambria Math" w:hAnsi="Cambria Math"/>
                      <w:lang w:eastAsia="zh-CN"/>
                    </w:rPr>
                    <m:t>U</m:t>
                  </m:r>
                  <m:r>
                    <w:rPr>
                      <w:rFonts w:ascii="Cambria Math" w:hAnsi="Cambria Math"/>
                      <w:lang w:eastAsia="zh-CN"/>
                    </w:rPr>
                    <m:t>L</m:t>
                  </m:r>
                </m:sup>
              </m:sSubSup>
            </m:oMath>
            <w:r w:rsidRPr="002A5660">
              <w:rPr>
                <w:iCs/>
                <w:lang w:eastAsia="zh-CN" w:bidi="ar-AE"/>
              </w:rPr>
              <w:t xml:space="preserve">, </w:t>
            </w:r>
            <w:bookmarkStart w:id="11" w:name="_Hlk530102118"/>
            <w:r w:rsidRPr="002A5660">
              <w:rPr>
                <w:iCs/>
                <w:lang w:eastAsia="zh-CN" w:bidi="ar-AE"/>
              </w:rPr>
              <w:t xml:space="preserve">and </w:t>
            </w:r>
            <m:oMath>
              <m:sSubSup>
                <m:sSubSupPr>
                  <m:ctrlPr>
                    <w:rPr>
                      <w:rFonts w:ascii="Cambria Math" w:hAnsi="Cambria Math"/>
                      <w:i/>
                      <w:iCs/>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Pr="002A5660">
              <w:rPr>
                <w:lang w:eastAsia="zh-CN" w:bidi="ar-AE"/>
              </w:rPr>
              <w:t xml:space="preserve"> is </w:t>
            </w:r>
            <w:bookmarkEnd w:id="11"/>
            <w:r w:rsidRPr="002A5660">
              <w:rPr>
                <w:lang w:eastAsia="zh-CN" w:bidi="ar-AE"/>
              </w:rPr>
              <w:t>the number of narrowbands</w:t>
            </w:r>
            <w:r w:rsidRPr="002A5660">
              <w:t xml:space="preserve">. PUSCH resource allocations shall not contain PRB(s) not belonging to any narrowband unless it is the </w:t>
            </w:r>
            <w:proofErr w:type="spellStart"/>
            <w:r w:rsidRPr="002A5660">
              <w:t>center</w:t>
            </w:r>
            <w:proofErr w:type="spellEnd"/>
            <w:r w:rsidRPr="002A5660">
              <w:t xml:space="preserve"> PRB in the uplink system bandwidth, </w:t>
            </w:r>
            <w:r w:rsidRPr="002A5660">
              <w:rPr>
                <w:rFonts w:hint="eastAsia"/>
                <w:lang w:eastAsia="zh-CN"/>
              </w:rPr>
              <w:t>and,</w:t>
            </w:r>
          </w:p>
          <w:p w:rsidR="002A5660" w:rsidRPr="002A5660" w:rsidRDefault="002A5660" w:rsidP="002A5660">
            <w:pPr>
              <w:pStyle w:val="B10"/>
              <w:spacing w:after="0"/>
              <w:rPr>
                <w:lang w:eastAsia="zh-CN"/>
              </w:rPr>
            </w:pPr>
            <w:r w:rsidRPr="002A5660">
              <w:t>-</w:t>
            </w:r>
            <w:r w:rsidRPr="002A5660">
              <w:tab/>
              <w:t xml:space="preserve">if the UE is not </w:t>
            </w:r>
            <w:r w:rsidRPr="002A5660">
              <w:rPr>
                <w:rFonts w:hint="eastAsia"/>
                <w:lang w:eastAsia="zh-CN"/>
              </w:rPr>
              <w:t xml:space="preserve">configured with higher layer parameter </w:t>
            </w:r>
            <w:proofErr w:type="spellStart"/>
            <w:r w:rsidRPr="002A5660">
              <w:rPr>
                <w:i/>
                <w:lang w:eastAsia="zh-CN"/>
              </w:rPr>
              <w:t>ce</w:t>
            </w:r>
            <w:proofErr w:type="spellEnd"/>
            <w:r w:rsidRPr="002A5660">
              <w:rPr>
                <w:i/>
                <w:lang w:eastAsia="zh-CN"/>
              </w:rPr>
              <w:t>-PUSCH-</w:t>
            </w:r>
            <w:proofErr w:type="spellStart"/>
            <w:r w:rsidRPr="002A5660">
              <w:rPr>
                <w:i/>
                <w:lang w:eastAsia="zh-CN"/>
              </w:rPr>
              <w:t>FlexibleStartPRB</w:t>
            </w:r>
            <w:proofErr w:type="spellEnd"/>
            <w:r w:rsidRPr="002A5660">
              <w:rPr>
                <w:i/>
                <w:lang w:eastAsia="zh-CN"/>
              </w:rPr>
              <w:t>-</w:t>
            </w:r>
            <w:proofErr w:type="spellStart"/>
            <w:r w:rsidRPr="002A5660">
              <w:rPr>
                <w:i/>
                <w:lang w:eastAsia="zh-CN"/>
              </w:rPr>
              <w:t>AllocConfig</w:t>
            </w:r>
            <w:proofErr w:type="spellEnd"/>
            <w:r w:rsidRPr="002A5660">
              <w:rPr>
                <w:i/>
                <w:lang w:eastAsia="zh-CN"/>
              </w:rPr>
              <w:t xml:space="preserve">, </w:t>
            </w:r>
            <w:r w:rsidRPr="002A5660">
              <w:rPr>
                <w:position w:val="-10"/>
              </w:rPr>
              <w:object w:dxaOrig="480" w:dyaOrig="360">
                <v:shape id="_x0000_i1044" type="#_x0000_t75" style="width:23.9pt;height:18.9pt" o:ole="">
                  <v:imagedata r:id="rId49" o:title=""/>
                </v:shape>
                <o:OLEObject Type="Embed" ProgID="Equation.3" ShapeID="_x0000_i1044" DrawAspect="Content" ObjectID="_1820642896" r:id="rId50"/>
              </w:object>
            </w:r>
            <w:r w:rsidRPr="002A5660">
              <w:t xml:space="preserve"> is always set to 6 in this clause regardless of the system bandwidth. </w:t>
            </w:r>
          </w:p>
          <w:p w:rsidR="002A5660" w:rsidRPr="002A5660" w:rsidRDefault="002A5660" w:rsidP="002A5660">
            <w:pPr>
              <w:pStyle w:val="3"/>
              <w:numPr>
                <w:ilvl w:val="0"/>
                <w:numId w:val="0"/>
              </w:numPr>
              <w:ind w:left="720" w:hanging="720"/>
              <w:rPr>
                <w:sz w:val="20"/>
                <w:szCs w:val="20"/>
              </w:rPr>
            </w:pPr>
            <w:r w:rsidRPr="002A5660">
              <w:rPr>
                <w:sz w:val="20"/>
                <w:szCs w:val="20"/>
              </w:rPr>
              <w:t>8.1.3</w:t>
            </w:r>
            <w:r w:rsidRPr="002A5660">
              <w:rPr>
                <w:sz w:val="20"/>
                <w:szCs w:val="20"/>
              </w:rPr>
              <w:tab/>
              <w:t>Uplink resource allocation type 2</w:t>
            </w:r>
          </w:p>
          <w:p w:rsidR="002A5660" w:rsidRPr="002A5660" w:rsidRDefault="002A5660" w:rsidP="002A5660">
            <w:pPr>
              <w:rPr>
                <w:sz w:val="20"/>
                <w:szCs w:val="20"/>
                <w:lang w:eastAsia="zh-CN"/>
              </w:rPr>
            </w:pPr>
            <w:r w:rsidRPr="002A5660">
              <w:rPr>
                <w:sz w:val="20"/>
                <w:szCs w:val="20"/>
              </w:rPr>
              <w:t xml:space="preserve">Uplink resource allocation type 2 is only applicable for BL/CE UE configured with </w:t>
            </w:r>
            <w:proofErr w:type="spellStart"/>
            <w:r w:rsidRPr="002A5660">
              <w:rPr>
                <w:sz w:val="20"/>
                <w:szCs w:val="20"/>
              </w:rPr>
              <w:t>CEModeB</w:t>
            </w:r>
            <w:proofErr w:type="spellEnd"/>
            <w:r w:rsidRPr="002A5660">
              <w:rPr>
                <w:sz w:val="20"/>
                <w:szCs w:val="20"/>
              </w:rPr>
              <w:t xml:space="preserve">. </w:t>
            </w:r>
            <w:r w:rsidRPr="002A5660">
              <w:rPr>
                <w:rFonts w:hint="eastAsia"/>
                <w:sz w:val="20"/>
                <w:szCs w:val="20"/>
              </w:rPr>
              <w:t>The resource allocation information</w:t>
            </w:r>
            <w:r w:rsidRPr="002A5660">
              <w:rPr>
                <w:sz w:val="20"/>
                <w:szCs w:val="20"/>
              </w:rPr>
              <w:t xml:space="preserve"> for uplink resource allocation type 2</w:t>
            </w:r>
            <w:r w:rsidRPr="002A5660">
              <w:rPr>
                <w:rFonts w:hint="eastAsia"/>
                <w:sz w:val="20"/>
                <w:szCs w:val="20"/>
              </w:rPr>
              <w:t xml:space="preserve"> indicates to a scheduled UE a set of contiguously allocated resource block</w:t>
            </w:r>
            <w:r w:rsidRPr="002A5660">
              <w:rPr>
                <w:sz w:val="20"/>
                <w:szCs w:val="20"/>
              </w:rPr>
              <w:t xml:space="preserve">s within a narrowband as given in Table 8.1.3-1. If the UE is not </w:t>
            </w:r>
            <w:r w:rsidRPr="002A5660">
              <w:rPr>
                <w:rFonts w:hint="eastAsia"/>
                <w:sz w:val="20"/>
                <w:szCs w:val="20"/>
                <w:lang w:eastAsia="zh-CN"/>
              </w:rPr>
              <w:t xml:space="preserve">configured with higher layer parameter </w:t>
            </w:r>
            <w:proofErr w:type="spellStart"/>
            <w:r w:rsidRPr="002A5660">
              <w:rPr>
                <w:i/>
                <w:sz w:val="20"/>
                <w:szCs w:val="20"/>
                <w:lang w:eastAsia="zh-CN"/>
              </w:rPr>
              <w:t>ce</w:t>
            </w:r>
            <w:proofErr w:type="spellEnd"/>
            <w:r w:rsidRPr="002A5660">
              <w:rPr>
                <w:i/>
                <w:sz w:val="20"/>
                <w:szCs w:val="20"/>
                <w:lang w:eastAsia="zh-CN"/>
              </w:rPr>
              <w:t>-PUSCH-</w:t>
            </w:r>
            <w:proofErr w:type="spellStart"/>
            <w:r w:rsidRPr="002A5660">
              <w:rPr>
                <w:i/>
                <w:sz w:val="20"/>
                <w:szCs w:val="20"/>
                <w:lang w:eastAsia="zh-CN"/>
              </w:rPr>
              <w:t>FlexibleStartPRB</w:t>
            </w:r>
            <w:proofErr w:type="spellEnd"/>
            <w:r w:rsidRPr="002A5660">
              <w:rPr>
                <w:i/>
                <w:sz w:val="20"/>
                <w:szCs w:val="20"/>
                <w:lang w:eastAsia="zh-CN"/>
              </w:rPr>
              <w:t>-</w:t>
            </w:r>
            <w:proofErr w:type="spellStart"/>
            <w:r w:rsidRPr="002A5660">
              <w:rPr>
                <w:i/>
                <w:sz w:val="20"/>
                <w:szCs w:val="20"/>
                <w:lang w:eastAsia="zh-CN"/>
              </w:rPr>
              <w:t>AllocOffset</w:t>
            </w:r>
            <w:proofErr w:type="spellEnd"/>
            <w:r w:rsidRPr="002A5660">
              <w:rPr>
                <w:sz w:val="20"/>
                <w:szCs w:val="20"/>
                <w:lang w:eastAsia="zh-CN"/>
              </w:rPr>
              <w:t xml:space="preserve">, </w:t>
            </w:r>
            <w:r w:rsidRPr="002A5660">
              <w:rPr>
                <w:position w:val="-10"/>
                <w:sz w:val="20"/>
                <w:szCs w:val="20"/>
                <w:lang w:eastAsia="zh-CN"/>
              </w:rPr>
              <w:object w:dxaOrig="680" w:dyaOrig="300">
                <v:shape id="_x0000_i1045" type="#_x0000_t75" style="width:33.85pt;height:14.95pt" o:ole="">
                  <v:imagedata r:id="rId51" o:title=""/>
                </v:shape>
                <o:OLEObject Type="Embed" ProgID="Equation.DSMT4" ShapeID="_x0000_i1045" DrawAspect="Content" ObjectID="_1820642897" r:id="rId52"/>
              </w:object>
            </w:r>
            <w:r w:rsidRPr="002A5660">
              <w:rPr>
                <w:sz w:val="20"/>
                <w:szCs w:val="20"/>
                <w:lang w:eastAsia="zh-CN"/>
              </w:rPr>
              <w:t xml:space="preserve"> else value of </w:t>
            </w:r>
            <w:r w:rsidRPr="002A5660">
              <w:rPr>
                <w:position w:val="-10"/>
                <w:sz w:val="20"/>
                <w:szCs w:val="20"/>
                <w:lang w:eastAsia="zh-CN"/>
              </w:rPr>
              <w:object w:dxaOrig="360" w:dyaOrig="300">
                <v:shape id="_x0000_i1046" type="#_x0000_t75" style="width:18.9pt;height:14.95pt" o:ole="">
                  <v:imagedata r:id="rId53" o:title=""/>
                </v:shape>
                <o:OLEObject Type="Embed" ProgID="Equation.DSMT4" ShapeID="_x0000_i1046" DrawAspect="Content" ObjectID="_1820642898" r:id="rId54"/>
              </w:object>
            </w:r>
            <w:r w:rsidRPr="002A5660">
              <w:rPr>
                <w:sz w:val="20"/>
                <w:szCs w:val="20"/>
                <w:lang w:eastAsia="zh-CN"/>
              </w:rPr>
              <w:t xml:space="preserve">is given by the higher layer parameter, </w:t>
            </w:r>
            <w:proofErr w:type="spellStart"/>
            <w:r w:rsidRPr="002A5660">
              <w:rPr>
                <w:i/>
                <w:sz w:val="20"/>
                <w:szCs w:val="20"/>
                <w:lang w:eastAsia="zh-CN"/>
              </w:rPr>
              <w:t>offsetCeModeB</w:t>
            </w:r>
            <w:proofErr w:type="spellEnd"/>
            <w:r w:rsidRPr="002A5660">
              <w:rPr>
                <w:sz w:val="20"/>
                <w:szCs w:val="20"/>
                <w:lang w:eastAsia="zh-CN"/>
              </w:rPr>
              <w:t>.</w:t>
            </w:r>
          </w:p>
          <w:p w:rsidR="002A5660" w:rsidRPr="002A5660" w:rsidRDefault="002A5660" w:rsidP="002A5660">
            <w:pPr>
              <w:pStyle w:val="TH"/>
              <w:rPr>
                <w:sz w:val="20"/>
                <w:szCs w:val="20"/>
              </w:rPr>
            </w:pPr>
            <w:r w:rsidRPr="002A5660">
              <w:rPr>
                <w:sz w:val="20"/>
                <w:szCs w:val="20"/>
              </w:rPr>
              <w:t xml:space="preserve">Table 8.1.3-1: </w:t>
            </w:r>
            <w:r w:rsidRPr="002A5660">
              <w:rPr>
                <w:rFonts w:hint="eastAsia"/>
                <w:sz w:val="20"/>
                <w:szCs w:val="20"/>
                <w:lang w:eastAsia="zh-CN"/>
              </w:rPr>
              <w:t xml:space="preserve">Resource </w:t>
            </w:r>
            <w:r w:rsidRPr="002A5660">
              <w:rPr>
                <w:sz w:val="20"/>
                <w:szCs w:val="20"/>
                <w:lang w:eastAsia="zh-CN"/>
              </w:rPr>
              <w:t xml:space="preserve">block(s) </w:t>
            </w:r>
            <w:r w:rsidRPr="002A5660">
              <w:rPr>
                <w:rFonts w:hint="eastAsia"/>
                <w:sz w:val="20"/>
                <w:szCs w:val="20"/>
                <w:lang w:eastAsia="zh-CN"/>
              </w:rPr>
              <w:t>allocation</w:t>
            </w:r>
            <w:r w:rsidRPr="002A5660">
              <w:rPr>
                <w:sz w:val="20"/>
                <w:szCs w:val="20"/>
                <w:lang w:eastAsia="zh-CN"/>
              </w:rPr>
              <w:t xml:space="preserve"> for BL/CE UE configured with </w:t>
            </w:r>
            <w:proofErr w:type="spellStart"/>
            <w:r w:rsidRPr="002A5660">
              <w:rPr>
                <w:sz w:val="20"/>
                <w:szCs w:val="20"/>
                <w:lang w:eastAsia="zh-CN"/>
              </w:rPr>
              <w:t>CEModeB</w:t>
            </w:r>
            <w:proofErr w:type="spellEnd"/>
            <w:r w:rsidRPr="002A5660">
              <w:rPr>
                <w:sz w:val="20"/>
                <w:szCs w:val="20"/>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202"/>
              <w:gridCol w:w="2568"/>
            </w:tblGrid>
            <w:tr w:rsidR="002A5660" w:rsidRPr="002A5660" w:rsidTr="00EF2278">
              <w:trPr>
                <w:tblCellSpacing w:w="0" w:type="dxa"/>
                <w:jc w:val="center"/>
              </w:trPr>
              <w:tc>
                <w:tcPr>
                  <w:tcW w:w="0" w:type="auto"/>
                </w:tcPr>
                <w:p w:rsidR="002A5660" w:rsidRPr="002A5660" w:rsidRDefault="002A5660" w:rsidP="00EF2278">
                  <w:pPr>
                    <w:pStyle w:val="TAH"/>
                    <w:rPr>
                      <w:sz w:val="20"/>
                      <w:szCs w:val="20"/>
                      <w:lang w:eastAsia="en-US"/>
                    </w:rPr>
                  </w:pPr>
                  <w:r w:rsidRPr="002A5660">
                    <w:rPr>
                      <w:sz w:val="20"/>
                      <w:szCs w:val="20"/>
                      <w:lang w:eastAsia="en-US"/>
                    </w:rPr>
                    <w:t xml:space="preserve">Value of resource allocation field </w:t>
                  </w:r>
                </w:p>
              </w:tc>
              <w:tc>
                <w:tcPr>
                  <w:tcW w:w="0" w:type="auto"/>
                </w:tcPr>
                <w:p w:rsidR="002A5660" w:rsidRPr="002A5660" w:rsidRDefault="002A5660" w:rsidP="00EF2278">
                  <w:pPr>
                    <w:pStyle w:val="TAH"/>
                    <w:rPr>
                      <w:sz w:val="20"/>
                      <w:szCs w:val="20"/>
                      <w:lang w:eastAsia="zh-CN"/>
                    </w:rPr>
                  </w:pPr>
                  <w:r w:rsidRPr="002A5660">
                    <w:rPr>
                      <w:sz w:val="20"/>
                      <w:szCs w:val="20"/>
                      <w:lang w:eastAsia="zh-CN"/>
                    </w:rPr>
                    <w:t xml:space="preserve">Allocated </w:t>
                  </w:r>
                  <w:r w:rsidRPr="002A5660">
                    <w:rPr>
                      <w:sz w:val="20"/>
                      <w:szCs w:val="20"/>
                      <w:lang w:eastAsia="en-US"/>
                    </w:rPr>
                    <w:t>resource blocks</w:t>
                  </w:r>
                  <w:r w:rsidRPr="002A5660">
                    <w:rPr>
                      <w:sz w:val="20"/>
                      <w:szCs w:val="20"/>
                      <w:lang w:eastAsia="zh-CN"/>
                    </w:rPr>
                    <w:t xml:space="preserve"> </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'000'</w:t>
                  </w:r>
                </w:p>
              </w:tc>
              <w:tc>
                <w:tcPr>
                  <w:tcW w:w="0" w:type="auto"/>
                </w:tcPr>
                <w:p w:rsidR="002A5660" w:rsidRPr="002A5660" w:rsidRDefault="002A5660" w:rsidP="00EF2278">
                  <w:pPr>
                    <w:spacing w:after="0"/>
                    <w:ind w:left="1440" w:hanging="1440"/>
                    <w:jc w:val="center"/>
                    <w:rPr>
                      <w:rFonts w:ascii="Arial" w:hAnsi="Arial" w:cs="Arial"/>
                      <w:iCs/>
                      <w:sz w:val="20"/>
                      <w:szCs w:val="20"/>
                      <w:lang w:eastAsia="zh-CN"/>
                    </w:rPr>
                  </w:pPr>
                  <w:r w:rsidRPr="002A5660">
                    <w:rPr>
                      <w:rFonts w:ascii="Arial" w:hAnsi="Arial" w:cs="Arial"/>
                      <w:iCs/>
                      <w:sz w:val="20"/>
                      <w:szCs w:val="20"/>
                      <w:lang w:eastAsia="zh-CN"/>
                    </w:rPr>
                    <w:t>0</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'001'</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iCs/>
                      <w:sz w:val="20"/>
                      <w:szCs w:val="20"/>
                      <w:lang w:eastAsia="zh-CN"/>
                    </w:rPr>
                    <w:t>1</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'010'</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iCs/>
                      <w:sz w:val="20"/>
                      <w:szCs w:val="20"/>
                      <w:lang w:eastAsia="zh-CN"/>
                    </w:rPr>
                    <w:t>2</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'011'</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iCs/>
                      <w:sz w:val="20"/>
                      <w:szCs w:val="20"/>
                      <w:lang w:eastAsia="zh-CN"/>
                    </w:rPr>
                    <w:t>3</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'100'</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iCs/>
                      <w:sz w:val="20"/>
                      <w:szCs w:val="20"/>
                      <w:lang w:eastAsia="zh-CN"/>
                    </w:rPr>
                    <w:t>4</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'101'</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hint="eastAsia"/>
                      <w:iCs/>
                      <w:sz w:val="20"/>
                      <w:szCs w:val="20"/>
                      <w:lang w:eastAsia="zh-CN"/>
                    </w:rPr>
                    <w:t>5</w: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'110'</w:t>
                  </w:r>
                </w:p>
              </w:tc>
              <w:tc>
                <w:tcPr>
                  <w:tcW w:w="0" w:type="auto"/>
                </w:tcPr>
                <w:p w:rsidR="002A5660" w:rsidRPr="002A5660" w:rsidRDefault="002A5660" w:rsidP="00EF2278">
                  <w:pPr>
                    <w:spacing w:after="0"/>
                    <w:ind w:left="1440" w:hanging="1440"/>
                    <w:jc w:val="center"/>
                    <w:rPr>
                      <w:rFonts w:ascii="Arial" w:hAnsi="Arial" w:cs="Arial"/>
                      <w:iCs/>
                      <w:sz w:val="20"/>
                      <w:szCs w:val="20"/>
                      <w:lang w:eastAsia="zh-CN"/>
                    </w:rPr>
                  </w:pPr>
                  <w:r w:rsidRPr="002A5660">
                    <w:rPr>
                      <w:rFonts w:ascii="Arial" w:hAnsi="Arial" w:cs="Arial"/>
                      <w:iCs/>
                      <w:position w:val="-10"/>
                      <w:sz w:val="20"/>
                      <w:szCs w:val="20"/>
                    </w:rPr>
                    <w:object w:dxaOrig="360" w:dyaOrig="300">
                      <v:shape id="_x0000_i1047" type="#_x0000_t75" style="width:18.9pt;height:14.95pt" o:ole="">
                        <v:imagedata r:id="rId55" o:title=""/>
                      </v:shape>
                      <o:OLEObject Type="Embed" ProgID="Equation.DSMT4" ShapeID="_x0000_i1047" DrawAspect="Content" ObjectID="_1820642899" r:id="rId56"/>
                    </w:object>
                  </w:r>
                  <w:r w:rsidRPr="002A5660">
                    <w:rPr>
                      <w:rFonts w:ascii="Arial" w:hAnsi="Arial" w:cs="Arial"/>
                      <w:iCs/>
                      <w:sz w:val="20"/>
                      <w:szCs w:val="20"/>
                    </w:rPr>
                    <w:t xml:space="preserve"> and </w:t>
                  </w:r>
                  <w:r w:rsidRPr="002A5660">
                    <w:rPr>
                      <w:position w:val="-10"/>
                      <w:sz w:val="20"/>
                      <w:szCs w:val="20"/>
                    </w:rPr>
                    <w:object w:dxaOrig="620" w:dyaOrig="300">
                      <v:shape id="_x0000_i1048" type="#_x0000_t75" style="width:33.2pt;height:14.95pt" o:ole="">
                        <v:imagedata r:id="rId57" o:title=""/>
                      </v:shape>
                      <o:OLEObject Type="Embed" ProgID="Equation.DSMT4" ShapeID="_x0000_i1048" DrawAspect="Content" ObjectID="_1820642900" r:id="rId58"/>
                    </w:object>
                  </w:r>
                </w:p>
              </w:tc>
            </w:tr>
            <w:tr w:rsidR="002A5660" w:rsidRPr="002A5660" w:rsidTr="00EF2278">
              <w:trPr>
                <w:tblCellSpacing w:w="0" w:type="dxa"/>
                <w:jc w:val="center"/>
              </w:trPr>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rFonts w:ascii="Arial" w:hAnsi="Arial" w:cs="Arial"/>
                      <w:bCs/>
                      <w:iCs/>
                      <w:sz w:val="20"/>
                      <w:szCs w:val="20"/>
                    </w:rPr>
                    <w:t>'111'</w:t>
                  </w:r>
                </w:p>
              </w:tc>
              <w:tc>
                <w:tcPr>
                  <w:tcW w:w="0" w:type="auto"/>
                </w:tcPr>
                <w:p w:rsidR="002A5660" w:rsidRPr="002A5660" w:rsidRDefault="002A5660" w:rsidP="00EF2278">
                  <w:pPr>
                    <w:spacing w:after="0"/>
                    <w:ind w:left="1440" w:hanging="1440"/>
                    <w:jc w:val="center"/>
                    <w:rPr>
                      <w:rFonts w:ascii="Arial" w:hAnsi="Arial" w:cs="Arial"/>
                      <w:iCs/>
                      <w:sz w:val="20"/>
                      <w:szCs w:val="20"/>
                    </w:rPr>
                  </w:pPr>
                  <w:r w:rsidRPr="002A5660">
                    <w:rPr>
                      <w:position w:val="-10"/>
                      <w:sz w:val="20"/>
                      <w:szCs w:val="20"/>
                    </w:rPr>
                    <w:object w:dxaOrig="660" w:dyaOrig="300">
                      <v:shape id="_x0000_i1049" type="#_x0000_t75" style="width:33.85pt;height:14.95pt" o:ole="">
                        <v:imagedata r:id="rId59" o:title=""/>
                      </v:shape>
                      <o:OLEObject Type="Embed" ProgID="Equation.DSMT4" ShapeID="_x0000_i1049" DrawAspect="Content" ObjectID="_1820642901" r:id="rId60"/>
                    </w:object>
                  </w:r>
                  <w:r w:rsidRPr="002A5660">
                    <w:rPr>
                      <w:rFonts w:ascii="Arial" w:hAnsi="Arial" w:cs="Arial"/>
                      <w:iCs/>
                      <w:sz w:val="20"/>
                      <w:szCs w:val="20"/>
                    </w:rPr>
                    <w:t xml:space="preserve"> and </w:t>
                  </w:r>
                  <w:r w:rsidRPr="002A5660">
                    <w:rPr>
                      <w:position w:val="-10"/>
                      <w:sz w:val="20"/>
                      <w:szCs w:val="20"/>
                    </w:rPr>
                    <w:object w:dxaOrig="639" w:dyaOrig="300">
                      <v:shape id="_x0000_i1050" type="#_x0000_t75" style="width:32.85pt;height:14.95pt" o:ole="">
                        <v:imagedata r:id="rId61" o:title=""/>
                      </v:shape>
                      <o:OLEObject Type="Embed" ProgID="Equation.DSMT4" ShapeID="_x0000_i1050" DrawAspect="Content" ObjectID="_1820642902" r:id="rId62"/>
                    </w:object>
                  </w:r>
                </w:p>
              </w:tc>
            </w:tr>
          </w:tbl>
          <w:p w:rsidR="002A5660" w:rsidRPr="002A5660" w:rsidRDefault="002A5660" w:rsidP="002A5660">
            <w:pPr>
              <w:pStyle w:val="3"/>
              <w:numPr>
                <w:ilvl w:val="0"/>
                <w:numId w:val="0"/>
              </w:numPr>
              <w:ind w:left="720" w:hanging="720"/>
              <w:rPr>
                <w:sz w:val="20"/>
                <w:szCs w:val="20"/>
              </w:rPr>
            </w:pPr>
            <w:r w:rsidRPr="002A5660">
              <w:rPr>
                <w:sz w:val="20"/>
                <w:szCs w:val="20"/>
              </w:rPr>
              <w:t>8.1.5</w:t>
            </w:r>
            <w:r w:rsidRPr="002A5660">
              <w:rPr>
                <w:sz w:val="20"/>
                <w:szCs w:val="20"/>
              </w:rPr>
              <w:tab/>
              <w:t>Uplink resource allocation type 4</w:t>
            </w:r>
          </w:p>
          <w:p w:rsidR="002A5660" w:rsidRPr="002A5660" w:rsidRDefault="002A5660" w:rsidP="002A5660">
            <w:pPr>
              <w:rPr>
                <w:sz w:val="20"/>
                <w:szCs w:val="20"/>
              </w:rPr>
            </w:pPr>
            <w:r w:rsidRPr="002A5660">
              <w:rPr>
                <w:sz w:val="20"/>
                <w:szCs w:val="20"/>
              </w:rPr>
              <w:t xml:space="preserve">Uplink resource allocation type 4 is only applicable for BL/CE UEs configured with </w:t>
            </w:r>
            <w:proofErr w:type="spellStart"/>
            <w:r w:rsidRPr="002A5660">
              <w:rPr>
                <w:sz w:val="20"/>
                <w:szCs w:val="20"/>
              </w:rPr>
              <w:t>CEModeA</w:t>
            </w:r>
            <w:proofErr w:type="spellEnd"/>
            <w:r w:rsidRPr="002A5660">
              <w:rPr>
                <w:sz w:val="20"/>
                <w:szCs w:val="20"/>
              </w:rPr>
              <w:t xml:space="preserve"> and configured with higher layer parameter</w:t>
            </w:r>
            <w:r w:rsidRPr="002A5660">
              <w:rPr>
                <w:i/>
                <w:sz w:val="20"/>
                <w:szCs w:val="20"/>
              </w:rPr>
              <w:t xml:space="preserve"> </w:t>
            </w:r>
            <w:proofErr w:type="spellStart"/>
            <w:r w:rsidRPr="002A5660">
              <w:rPr>
                <w:i/>
                <w:sz w:val="20"/>
                <w:szCs w:val="20"/>
              </w:rPr>
              <w:t>ce-pusch-maxBandwidth-config</w:t>
            </w:r>
            <w:proofErr w:type="spellEnd"/>
            <w:r w:rsidRPr="002A5660">
              <w:rPr>
                <w:sz w:val="20"/>
                <w:szCs w:val="20"/>
              </w:rPr>
              <w:t xml:space="preserve"> with value 5MHz. </w:t>
            </w:r>
            <w:r w:rsidRPr="002A5660">
              <w:rPr>
                <w:rFonts w:hint="eastAsia"/>
                <w:sz w:val="20"/>
                <w:szCs w:val="20"/>
              </w:rPr>
              <w:t>The resource allocation information</w:t>
            </w:r>
            <w:r w:rsidRPr="002A5660">
              <w:rPr>
                <w:sz w:val="20"/>
                <w:szCs w:val="20"/>
              </w:rPr>
              <w:t xml:space="preserve"> for uplink resource allocation type 4</w:t>
            </w:r>
            <w:r w:rsidRPr="002A5660">
              <w:rPr>
                <w:rFonts w:hint="eastAsia"/>
                <w:sz w:val="20"/>
                <w:szCs w:val="20"/>
              </w:rPr>
              <w:t xml:space="preserve"> indicates to a scheduled UE a set of contiguously allocated resource block</w:t>
            </w:r>
            <w:r w:rsidRPr="002A5660">
              <w:rPr>
                <w:sz w:val="20"/>
                <w:szCs w:val="20"/>
              </w:rPr>
              <w:t>s as follows.</w:t>
            </w:r>
          </w:p>
          <w:p w:rsidR="002A5660" w:rsidRPr="002A5660" w:rsidRDefault="002A5660" w:rsidP="002A5660">
            <w:pPr>
              <w:pStyle w:val="B10"/>
              <w:rPr>
                <w:lang w:eastAsia="zh-CN"/>
              </w:rPr>
            </w:pPr>
            <w:r w:rsidRPr="002A5660">
              <w:t>-</w:t>
            </w:r>
            <w:r w:rsidRPr="002A5660">
              <w:tab/>
              <w:t>the</w:t>
            </w:r>
            <w:r w:rsidRPr="002A5660">
              <w:rPr>
                <w:rFonts w:hint="eastAsia"/>
              </w:rPr>
              <w:t xml:space="preserve"> set of contiguously allocated resource block</w:t>
            </w:r>
            <w:r w:rsidRPr="002A5660">
              <w:t xml:space="preserve">s are indicated using resource block groups where each resource block group is a set of </w:t>
            </w:r>
            <w:r w:rsidRPr="002A5660">
              <w:rPr>
                <w:position w:val="-6"/>
              </w:rPr>
              <w:object w:dxaOrig="580" w:dyaOrig="279">
                <v:shape id="_x0000_i1051" type="#_x0000_t75" style="width:29.2pt;height:13.6pt" o:ole="">
                  <v:imagedata r:id="rId63" o:title=""/>
                </v:shape>
                <o:OLEObject Type="Embed" ProgID="Equation.3" ShapeID="_x0000_i1051" DrawAspect="Content" ObjectID="_1820642903" r:id="rId64"/>
              </w:object>
            </w:r>
            <w:r w:rsidRPr="002A5660">
              <w:t xml:space="preserve">consecutive resource blocks and resource block group indices are determined as described clause 8.1.5.1 where </w:t>
            </w:r>
            <w:r w:rsidRPr="002A5660">
              <w:rPr>
                <w:position w:val="-32"/>
              </w:rPr>
              <w:object w:dxaOrig="1500" w:dyaOrig="760">
                <v:shape id="_x0000_i1052" type="#_x0000_t75" style="width:75pt;height:37.5pt" o:ole="">
                  <v:imagedata r:id="rId65" o:title=""/>
                </v:shape>
                <o:OLEObject Type="Embed" ProgID="Equation.3" ShapeID="_x0000_i1052" DrawAspect="Content" ObjectID="_1820642904" r:id="rId66"/>
              </w:object>
            </w:r>
            <w:r w:rsidRPr="002A5660">
              <w:t xml:space="preserve"> and </w:t>
            </w:r>
            <w:r w:rsidRPr="002A5660">
              <w:rPr>
                <w:position w:val="-32"/>
              </w:rPr>
              <w:object w:dxaOrig="1620" w:dyaOrig="760">
                <v:shape id="_x0000_i1053" type="#_x0000_t75" style="width:81.95pt;height:37.5pt" o:ole="">
                  <v:imagedata r:id="rId67" o:title=""/>
                </v:shape>
                <o:OLEObject Type="Embed" ProgID="Equation.3" ShapeID="_x0000_i1053" DrawAspect="Content" ObjectID="_1820642905" r:id="rId68"/>
              </w:object>
            </w:r>
            <w:r w:rsidRPr="002A5660">
              <w:t>.</w:t>
            </w:r>
          </w:p>
        </w:tc>
      </w:tr>
    </w:tbl>
    <w:p w:rsidR="002A5660" w:rsidRDefault="002A5660" w:rsidP="007646EA">
      <w:pPr>
        <w:rPr>
          <w:bCs/>
          <w:sz w:val="20"/>
          <w:szCs w:val="20"/>
          <w:lang w:eastAsia="zh-CN"/>
        </w:rPr>
      </w:pPr>
      <w:r>
        <w:rPr>
          <w:bCs/>
          <w:sz w:val="20"/>
          <w:szCs w:val="20"/>
          <w:lang w:eastAsia="zh-CN"/>
        </w:rPr>
        <w:t>I</w:t>
      </w:r>
      <w:r>
        <w:rPr>
          <w:rFonts w:hint="eastAsia"/>
          <w:bCs/>
          <w:sz w:val="20"/>
          <w:szCs w:val="20"/>
          <w:lang w:eastAsia="zh-CN"/>
        </w:rPr>
        <w:t xml:space="preserve">n addition, RAN1 </w:t>
      </w:r>
      <w:r w:rsidR="0090714C">
        <w:rPr>
          <w:rFonts w:hint="eastAsia"/>
          <w:bCs/>
          <w:sz w:val="20"/>
          <w:szCs w:val="20"/>
          <w:lang w:eastAsia="zh-CN"/>
        </w:rPr>
        <w:t xml:space="preserve">supports allocating </w:t>
      </w:r>
      <w:r w:rsidR="0090714C" w:rsidRPr="00730023">
        <w:rPr>
          <w:rFonts w:hint="eastAsia"/>
        </w:rPr>
        <w:t>a set of contiguously subcarriers</w:t>
      </w:r>
      <w:r w:rsidR="0090714C" w:rsidRPr="00730023">
        <w:t xml:space="preserve"> within an allocated resource block of a narrowband</w:t>
      </w:r>
      <w:r w:rsidR="0090714C">
        <w:rPr>
          <w:rFonts w:hint="eastAsia"/>
          <w:lang w:eastAsia="zh-CN"/>
        </w:rPr>
        <w:t xml:space="preserve">, which means that </w:t>
      </w:r>
      <w:proofErr w:type="spellStart"/>
      <w:r w:rsidR="0090714C">
        <w:rPr>
          <w:rFonts w:hint="eastAsia"/>
          <w:lang w:eastAsia="zh-CN"/>
        </w:rPr>
        <w:t>eMTC</w:t>
      </w:r>
      <w:proofErr w:type="spellEnd"/>
      <w:r w:rsidR="0090714C">
        <w:rPr>
          <w:rFonts w:hint="eastAsia"/>
          <w:lang w:eastAsia="zh-CN"/>
        </w:rPr>
        <w:t xml:space="preserve"> support sub-PRB, </w:t>
      </w:r>
      <w:r w:rsidR="0090714C">
        <w:rPr>
          <w:rFonts w:hint="eastAsia"/>
          <w:bCs/>
          <w:sz w:val="20"/>
          <w:szCs w:val="20"/>
          <w:lang w:eastAsia="zh-CN"/>
        </w:rPr>
        <w:t>t</w:t>
      </w:r>
      <w:r w:rsidR="0090714C" w:rsidRPr="002A5660">
        <w:rPr>
          <w:bCs/>
          <w:sz w:val="20"/>
          <w:szCs w:val="20"/>
          <w:lang w:eastAsia="zh-CN"/>
        </w:rPr>
        <w:t xml:space="preserve">he resource allocation types </w:t>
      </w:r>
      <w:r w:rsidR="0090714C">
        <w:rPr>
          <w:rFonts w:hint="eastAsia"/>
          <w:bCs/>
          <w:sz w:val="20"/>
          <w:szCs w:val="20"/>
          <w:lang w:eastAsia="zh-CN"/>
        </w:rPr>
        <w:t>5 is as follows:</w:t>
      </w:r>
    </w:p>
    <w:tbl>
      <w:tblPr>
        <w:tblStyle w:val="a9"/>
        <w:tblW w:w="0" w:type="auto"/>
        <w:tblLook w:val="04A0" w:firstRow="1" w:lastRow="0" w:firstColumn="1" w:lastColumn="0" w:noHBand="0" w:noVBand="1"/>
      </w:tblPr>
      <w:tblGrid>
        <w:gridCol w:w="9533"/>
      </w:tblGrid>
      <w:tr w:rsidR="0090714C" w:rsidTr="0090714C">
        <w:tc>
          <w:tcPr>
            <w:tcW w:w="9533" w:type="dxa"/>
          </w:tcPr>
          <w:p w:rsidR="0090714C" w:rsidRPr="00730023" w:rsidRDefault="0090714C" w:rsidP="0090714C">
            <w:pPr>
              <w:pStyle w:val="3"/>
              <w:numPr>
                <w:ilvl w:val="0"/>
                <w:numId w:val="0"/>
              </w:numPr>
              <w:ind w:left="720" w:hanging="720"/>
            </w:pPr>
            <w:r w:rsidRPr="00730023">
              <w:lastRenderedPageBreak/>
              <w:t>8.1.6</w:t>
            </w:r>
            <w:r w:rsidRPr="00730023">
              <w:tab/>
              <w:t>Uplink resource allocation type 5</w:t>
            </w:r>
          </w:p>
          <w:p w:rsidR="0090714C" w:rsidRPr="00730023" w:rsidRDefault="0090714C" w:rsidP="0090714C">
            <w:r w:rsidRPr="00730023">
              <w:t>Uplink resource allocation type 5 is applicable for BL/CE UEs configured with higher layer parameter</w:t>
            </w:r>
            <w:r w:rsidRPr="00730023">
              <w:rPr>
                <w:i/>
              </w:rPr>
              <w:t xml:space="preserve"> ce-PUSCH-SubPRB-Config-r15</w:t>
            </w:r>
            <w:r w:rsidRPr="00730023">
              <w:rPr>
                <w:rFonts w:hint="eastAsia"/>
                <w:iCs/>
                <w:lang w:eastAsia="zh-CN"/>
              </w:rPr>
              <w:t xml:space="preserve"> or </w:t>
            </w:r>
            <w:r w:rsidRPr="00730023">
              <w:rPr>
                <w:i/>
                <w:lang w:eastAsia="zh-CN"/>
              </w:rPr>
              <w:t>PUR-</w:t>
            </w:r>
            <w:proofErr w:type="spellStart"/>
            <w:r w:rsidRPr="00730023">
              <w:rPr>
                <w:i/>
                <w:lang w:eastAsia="zh-CN"/>
              </w:rPr>
              <w:t>Config</w:t>
            </w:r>
            <w:proofErr w:type="spellEnd"/>
            <w:r w:rsidRPr="00730023">
              <w:t xml:space="preserve">. </w:t>
            </w:r>
          </w:p>
          <w:p w:rsidR="0090714C" w:rsidRPr="00730023" w:rsidRDefault="0090714C" w:rsidP="0090714C">
            <w:r w:rsidRPr="00730023">
              <w:rPr>
                <w:rFonts w:hint="eastAsia"/>
              </w:rPr>
              <w:t>The resource allocation information</w:t>
            </w:r>
            <w:r w:rsidRPr="00730023">
              <w:t xml:space="preserve"> for uplink resource allocation type 5</w:t>
            </w:r>
            <w:r w:rsidRPr="00730023">
              <w:rPr>
                <w:rFonts w:hint="eastAsia"/>
              </w:rPr>
              <w:t xml:space="preserve"> indicates to a scheduled UE</w:t>
            </w:r>
          </w:p>
          <w:p w:rsidR="0090714C" w:rsidRPr="0090714C" w:rsidRDefault="0090714C" w:rsidP="0090714C">
            <w:pPr>
              <w:pStyle w:val="B10"/>
              <w:rPr>
                <w:lang w:eastAsia="zh-CN"/>
              </w:rPr>
            </w:pPr>
            <w:r w:rsidRPr="00730023">
              <w:t>-</w:t>
            </w:r>
            <w:r w:rsidRPr="00730023">
              <w:tab/>
            </w:r>
            <w:r w:rsidRPr="00730023">
              <w:rPr>
                <w:rFonts w:hint="eastAsia"/>
              </w:rPr>
              <w:t>a set of contiguously allocated subcarriers</w:t>
            </w:r>
            <w:r w:rsidRPr="00730023">
              <w:t xml:space="preserve"> within an allocated resource block of a narrowband,</w:t>
            </w:r>
          </w:p>
        </w:tc>
      </w:tr>
    </w:tbl>
    <w:p w:rsidR="0090714C" w:rsidRDefault="0090714C" w:rsidP="007646EA">
      <w:pPr>
        <w:rPr>
          <w:bCs/>
          <w:sz w:val="20"/>
          <w:szCs w:val="20"/>
          <w:lang w:eastAsia="zh-CN"/>
        </w:rPr>
      </w:pPr>
      <w:r>
        <w:rPr>
          <w:bCs/>
          <w:sz w:val="20"/>
          <w:szCs w:val="20"/>
          <w:lang w:eastAsia="zh-CN"/>
        </w:rPr>
        <w:t>T</w:t>
      </w:r>
      <w:r>
        <w:rPr>
          <w:rFonts w:hint="eastAsia"/>
          <w:bCs/>
          <w:sz w:val="20"/>
          <w:szCs w:val="20"/>
          <w:lang w:eastAsia="zh-CN"/>
        </w:rPr>
        <w:t xml:space="preserve">herefore, RAN1 support multi-PRB and sub-PRB for </w:t>
      </w:r>
      <w:proofErr w:type="spellStart"/>
      <w:r>
        <w:rPr>
          <w:rFonts w:hint="eastAsia"/>
          <w:bCs/>
          <w:sz w:val="20"/>
          <w:szCs w:val="20"/>
          <w:lang w:eastAsia="zh-CN"/>
        </w:rPr>
        <w:t>eMTC</w:t>
      </w:r>
      <w:proofErr w:type="spellEnd"/>
      <w:r>
        <w:rPr>
          <w:rFonts w:hint="eastAsia"/>
          <w:bCs/>
          <w:sz w:val="20"/>
          <w:szCs w:val="20"/>
          <w:lang w:eastAsia="zh-CN"/>
        </w:rPr>
        <w:t xml:space="preserve">, so there is no concern. </w:t>
      </w:r>
      <w:r>
        <w:rPr>
          <w:bCs/>
          <w:sz w:val="20"/>
          <w:szCs w:val="20"/>
          <w:lang w:eastAsia="zh-CN"/>
        </w:rPr>
        <w:t>A</w:t>
      </w:r>
      <w:r>
        <w:rPr>
          <w:rFonts w:hint="eastAsia"/>
          <w:bCs/>
          <w:sz w:val="20"/>
          <w:szCs w:val="20"/>
          <w:lang w:eastAsia="zh-CN"/>
        </w:rPr>
        <w:t xml:space="preserve">nd, </w:t>
      </w:r>
      <w:r w:rsidRPr="007863EC">
        <w:rPr>
          <w:rFonts w:eastAsiaTheme="minorEastAsia"/>
          <w:sz w:val="20"/>
          <w:szCs w:val="20"/>
          <w:lang w:val="en-GB" w:eastAsia="zh-CN"/>
        </w:rPr>
        <w:t>both single-tone and multi-tone transmissions for CB-Msg3 in NB-</w:t>
      </w:r>
      <w:proofErr w:type="spellStart"/>
      <w:r w:rsidRPr="007863EC">
        <w:rPr>
          <w:rFonts w:eastAsiaTheme="minorEastAsia"/>
          <w:sz w:val="20"/>
          <w:szCs w:val="20"/>
          <w:lang w:val="en-GB" w:eastAsia="zh-CN"/>
        </w:rPr>
        <w:t>IoT</w:t>
      </w:r>
      <w:proofErr w:type="spellEnd"/>
      <w:r>
        <w:rPr>
          <w:rFonts w:eastAsiaTheme="minorEastAsia" w:hint="eastAsia"/>
          <w:sz w:val="20"/>
          <w:szCs w:val="20"/>
          <w:lang w:val="en-GB" w:eastAsia="zh-CN"/>
        </w:rPr>
        <w:t xml:space="preserve"> can be supported from RAN1 perspective.</w:t>
      </w:r>
    </w:p>
    <w:p w:rsidR="00686757" w:rsidRPr="0090714C" w:rsidRDefault="00686757" w:rsidP="007646EA">
      <w:pPr>
        <w:rPr>
          <w:b/>
          <w:bCs/>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4</w:t>
      </w:r>
      <w:r w:rsidRPr="00E009DC">
        <w:rPr>
          <w:rFonts w:hint="eastAsia"/>
          <w:b/>
          <w:bCs/>
          <w:sz w:val="20"/>
          <w:szCs w:val="20"/>
          <w:lang w:eastAsia="zh-CN"/>
        </w:rPr>
        <w:t>:</w:t>
      </w:r>
      <w:r>
        <w:rPr>
          <w:rFonts w:hint="eastAsia"/>
          <w:b/>
          <w:bCs/>
          <w:sz w:val="20"/>
          <w:szCs w:val="20"/>
          <w:lang w:eastAsia="zh-CN"/>
        </w:rPr>
        <w:t xml:space="preserve"> RAN1 has no concern about multi-PRB and sub-PRB in </w:t>
      </w:r>
      <w:proofErr w:type="spellStart"/>
      <w:r>
        <w:rPr>
          <w:rFonts w:hint="eastAsia"/>
          <w:b/>
          <w:bCs/>
          <w:sz w:val="20"/>
          <w:szCs w:val="20"/>
          <w:lang w:eastAsia="zh-CN"/>
        </w:rPr>
        <w:t>eMTC</w:t>
      </w:r>
      <w:proofErr w:type="spellEnd"/>
      <w:r w:rsidR="0090714C">
        <w:rPr>
          <w:rFonts w:hint="eastAsia"/>
          <w:b/>
          <w:bCs/>
          <w:sz w:val="20"/>
          <w:szCs w:val="20"/>
          <w:lang w:eastAsia="zh-CN"/>
        </w:rPr>
        <w:t xml:space="preserve">, </w:t>
      </w:r>
      <w:r w:rsidR="0090714C" w:rsidRPr="0090714C">
        <w:rPr>
          <w:rFonts w:hint="eastAsia"/>
          <w:b/>
          <w:bCs/>
          <w:sz w:val="20"/>
          <w:szCs w:val="20"/>
          <w:lang w:eastAsia="zh-CN"/>
        </w:rPr>
        <w:t xml:space="preserve">as well as </w:t>
      </w:r>
      <w:r w:rsidR="0090714C" w:rsidRPr="0090714C">
        <w:rPr>
          <w:rFonts w:eastAsiaTheme="minorEastAsia"/>
          <w:b/>
          <w:sz w:val="20"/>
          <w:szCs w:val="20"/>
          <w:lang w:val="en-GB" w:eastAsia="zh-CN"/>
        </w:rPr>
        <w:t>both single-tone and multi-tone transmissions for CB-Msg3 in NB-</w:t>
      </w:r>
      <w:proofErr w:type="spellStart"/>
      <w:r w:rsidR="0090714C" w:rsidRPr="0090714C">
        <w:rPr>
          <w:rFonts w:eastAsiaTheme="minorEastAsia"/>
          <w:b/>
          <w:sz w:val="20"/>
          <w:szCs w:val="20"/>
          <w:lang w:val="en-GB" w:eastAsia="zh-CN"/>
        </w:rPr>
        <w:t>IoT</w:t>
      </w:r>
      <w:proofErr w:type="spellEnd"/>
      <w:r w:rsidR="0090714C" w:rsidRPr="0090714C">
        <w:rPr>
          <w:rFonts w:eastAsiaTheme="minorEastAsia" w:hint="eastAsia"/>
          <w:b/>
          <w:sz w:val="20"/>
          <w:szCs w:val="20"/>
          <w:lang w:val="en-GB" w:eastAsia="zh-CN"/>
        </w:rPr>
        <w:t>.</w:t>
      </w: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t>
      </w:r>
      <w:r w:rsidR="00686757" w:rsidRPr="00AD5293">
        <w:rPr>
          <w:rFonts w:hint="eastAsia"/>
          <w:noProof/>
          <w:sz w:val="20"/>
          <w:szCs w:val="20"/>
          <w:lang w:eastAsia="zh-CN"/>
        </w:rPr>
        <w:t xml:space="preserve">we analyzed </w:t>
      </w:r>
      <w:r w:rsidR="00686757">
        <w:rPr>
          <w:rFonts w:hint="eastAsia"/>
          <w:kern w:val="2"/>
          <w:sz w:val="20"/>
          <w:szCs w:val="20"/>
          <w:lang w:eastAsia="zh-CN"/>
        </w:rPr>
        <w:t>achieved agreements regarding power ramping on the CB-Msg3 (re-)transmission</w:t>
      </w:r>
      <w:r w:rsidR="00D30A30">
        <w:rPr>
          <w:rFonts w:hint="eastAsia"/>
          <w:noProof/>
          <w:sz w:val="20"/>
          <w:szCs w:val="20"/>
          <w:lang w:eastAsia="zh-CN"/>
        </w:rPr>
        <w:t>,</w:t>
      </w:r>
      <w:r w:rsidR="002E367C" w:rsidRPr="00293B26">
        <w:rPr>
          <w:rFonts w:hint="eastAsia"/>
          <w:bCs/>
          <w:sz w:val="20"/>
          <w:szCs w:val="20"/>
          <w:lang w:eastAsia="zh-CN"/>
        </w:rPr>
        <w:t xml:space="preserve"> the proposals </w:t>
      </w:r>
      <w:r w:rsidR="000162C5">
        <w:rPr>
          <w:rFonts w:hint="eastAsia"/>
          <w:bCs/>
          <w:sz w:val="20"/>
          <w:szCs w:val="20"/>
          <w:lang w:eastAsia="zh-CN"/>
        </w:rPr>
        <w:t xml:space="preserve">to reply RAN2 </w:t>
      </w:r>
      <w:r w:rsidR="002E367C" w:rsidRPr="00293B26">
        <w:rPr>
          <w:rFonts w:hint="eastAsia"/>
          <w:bCs/>
          <w:sz w:val="20"/>
          <w:szCs w:val="20"/>
          <w:lang w:eastAsia="zh-CN"/>
        </w:rPr>
        <w:t>are listed in the following:</w:t>
      </w:r>
    </w:p>
    <w:p w:rsidR="00686757" w:rsidRPr="003A7E11" w:rsidRDefault="003A7E11" w:rsidP="003A7E11">
      <w:pPr>
        <w:pStyle w:val="a4"/>
        <w:numPr>
          <w:ilvl w:val="0"/>
          <w:numId w:val="43"/>
        </w:numPr>
        <w:ind w:firstLineChars="0"/>
        <w:rPr>
          <w:b/>
          <w:kern w:val="2"/>
          <w:sz w:val="20"/>
          <w:szCs w:val="20"/>
          <w:lang w:eastAsia="zh-CN"/>
        </w:rPr>
      </w:pPr>
      <w:r>
        <w:rPr>
          <w:rFonts w:hint="eastAsia"/>
          <w:b/>
          <w:bCs/>
          <w:sz w:val="20"/>
          <w:szCs w:val="20"/>
          <w:lang w:eastAsia="zh-CN"/>
        </w:rPr>
        <w:t xml:space="preserve">Reply </w:t>
      </w:r>
      <w:r w:rsidRPr="003A7E11">
        <w:rPr>
          <w:rFonts w:hint="eastAsia"/>
          <w:b/>
          <w:bCs/>
          <w:sz w:val="20"/>
          <w:szCs w:val="20"/>
          <w:lang w:eastAsia="zh-CN"/>
        </w:rPr>
        <w:t>to Q1</w:t>
      </w:r>
      <w:r w:rsidR="00686757" w:rsidRPr="003A7E11">
        <w:rPr>
          <w:rFonts w:hint="eastAsia"/>
          <w:b/>
          <w:bCs/>
          <w:sz w:val="20"/>
          <w:szCs w:val="20"/>
          <w:lang w:eastAsia="zh-CN"/>
        </w:rPr>
        <w:t xml:space="preserve">: </w:t>
      </w:r>
      <w:r w:rsidR="00686757" w:rsidRPr="003A7E11">
        <w:rPr>
          <w:rFonts w:hint="eastAsia"/>
          <w:b/>
          <w:sz w:val="20"/>
          <w:szCs w:val="20"/>
          <w:lang w:eastAsia="zh-CN"/>
        </w:rPr>
        <w:t xml:space="preserve">It is need to update the corresponding RAN1 specification if RAN2 defines new parameter </w:t>
      </w:r>
      <w:r w:rsidR="00686757" w:rsidRPr="003A7E11">
        <w:rPr>
          <w:b/>
          <w:sz w:val="20"/>
          <w:szCs w:val="20"/>
          <w:lang w:eastAsia="zh-CN"/>
        </w:rPr>
        <w:t>CB-MSG3_RECEIVED_TARGET_POWER</w:t>
      </w:r>
      <w:r w:rsidR="00686757" w:rsidRPr="003A7E11">
        <w:rPr>
          <w:rFonts w:hint="eastAsia"/>
          <w:b/>
          <w:sz w:val="20"/>
          <w:szCs w:val="20"/>
          <w:lang w:eastAsia="zh-CN"/>
        </w:rPr>
        <w:t xml:space="preserve"> in case of CB-Msg3-EDT</w:t>
      </w:r>
      <w:r w:rsidR="00686757" w:rsidRPr="003A7E11">
        <w:rPr>
          <w:rFonts w:hint="eastAsia"/>
          <w:b/>
          <w:bCs/>
          <w:sz w:val="20"/>
          <w:szCs w:val="20"/>
          <w:lang w:eastAsia="zh-CN"/>
        </w:rPr>
        <w:t>.</w:t>
      </w:r>
      <w:r w:rsidR="00686757" w:rsidRPr="003A7E11">
        <w:rPr>
          <w:rFonts w:hint="eastAsia"/>
          <w:b/>
          <w:kern w:val="2"/>
          <w:sz w:val="20"/>
          <w:szCs w:val="20"/>
          <w:lang w:eastAsia="zh-CN"/>
        </w:rPr>
        <w:t xml:space="preserve"> </w:t>
      </w:r>
    </w:p>
    <w:p w:rsidR="00686757" w:rsidRDefault="003A7E11" w:rsidP="003A7E11">
      <w:pPr>
        <w:pStyle w:val="a4"/>
        <w:numPr>
          <w:ilvl w:val="0"/>
          <w:numId w:val="43"/>
        </w:numPr>
        <w:ind w:firstLineChars="0"/>
        <w:rPr>
          <w:b/>
          <w:bCs/>
          <w:sz w:val="20"/>
          <w:szCs w:val="20"/>
          <w:lang w:eastAsia="zh-CN"/>
        </w:rPr>
      </w:pPr>
      <w:r>
        <w:rPr>
          <w:b/>
          <w:bCs/>
          <w:sz w:val="20"/>
          <w:szCs w:val="20"/>
          <w:lang w:eastAsia="zh-CN"/>
        </w:rPr>
        <w:t>R</w:t>
      </w:r>
      <w:r>
        <w:rPr>
          <w:rFonts w:hint="eastAsia"/>
          <w:b/>
          <w:bCs/>
          <w:sz w:val="20"/>
          <w:szCs w:val="20"/>
          <w:lang w:eastAsia="zh-CN"/>
        </w:rPr>
        <w:t>eply to Q2</w:t>
      </w:r>
      <w:r w:rsidR="00686757" w:rsidRPr="00E009DC">
        <w:rPr>
          <w:rFonts w:hint="eastAsia"/>
          <w:b/>
          <w:bCs/>
          <w:sz w:val="20"/>
          <w:szCs w:val="20"/>
          <w:lang w:eastAsia="zh-CN"/>
        </w:rPr>
        <w:t>:</w:t>
      </w:r>
      <w:r w:rsidR="00686757">
        <w:rPr>
          <w:rFonts w:hint="eastAsia"/>
          <w:b/>
          <w:bCs/>
          <w:sz w:val="20"/>
          <w:szCs w:val="20"/>
          <w:lang w:eastAsia="zh-CN"/>
        </w:rPr>
        <w:t xml:space="preserve"> RAN1 has no concern </w:t>
      </w:r>
      <w:r w:rsidR="00686757">
        <w:rPr>
          <w:b/>
          <w:bCs/>
          <w:sz w:val="20"/>
          <w:szCs w:val="20"/>
          <w:lang w:eastAsia="zh-CN"/>
        </w:rPr>
        <w:t>about</w:t>
      </w:r>
      <w:r w:rsidR="00686757">
        <w:rPr>
          <w:rFonts w:hint="eastAsia"/>
          <w:b/>
          <w:bCs/>
          <w:sz w:val="20"/>
          <w:szCs w:val="20"/>
          <w:lang w:eastAsia="zh-CN"/>
        </w:rPr>
        <w:t xml:space="preserve"> additional TBS value, but it is need to update </w:t>
      </w:r>
      <w:r w:rsidR="00686757" w:rsidRPr="00612870">
        <w:rPr>
          <w:rFonts w:hint="eastAsia"/>
          <w:b/>
          <w:bCs/>
          <w:sz w:val="20"/>
          <w:szCs w:val="20"/>
          <w:lang w:eastAsia="zh-CN"/>
        </w:rPr>
        <w:t>Table8.6.2-1 and Table8.6.2-2 in TS36.213</w:t>
      </w:r>
      <w:r w:rsidR="00686757">
        <w:rPr>
          <w:rFonts w:hint="eastAsia"/>
          <w:b/>
          <w:bCs/>
          <w:sz w:val="20"/>
          <w:szCs w:val="20"/>
          <w:lang w:eastAsia="zh-CN"/>
        </w:rPr>
        <w:t>.</w:t>
      </w:r>
    </w:p>
    <w:p w:rsidR="00686757" w:rsidRDefault="003A7E11" w:rsidP="003A7E11">
      <w:pPr>
        <w:pStyle w:val="a4"/>
        <w:numPr>
          <w:ilvl w:val="0"/>
          <w:numId w:val="43"/>
        </w:numPr>
        <w:ind w:firstLineChars="0"/>
        <w:rPr>
          <w:b/>
          <w:bCs/>
          <w:sz w:val="20"/>
          <w:szCs w:val="20"/>
          <w:lang w:eastAsia="zh-CN"/>
        </w:rPr>
      </w:pPr>
      <w:r>
        <w:rPr>
          <w:rFonts w:hint="eastAsia"/>
          <w:b/>
          <w:bCs/>
          <w:sz w:val="20"/>
          <w:szCs w:val="20"/>
          <w:lang w:eastAsia="zh-CN"/>
        </w:rPr>
        <w:t>Reply to Q</w:t>
      </w:r>
      <w:r w:rsidR="00686757">
        <w:rPr>
          <w:rFonts w:hint="eastAsia"/>
          <w:b/>
          <w:bCs/>
          <w:sz w:val="20"/>
          <w:szCs w:val="20"/>
          <w:lang w:eastAsia="zh-CN"/>
        </w:rPr>
        <w:t>3</w:t>
      </w:r>
      <w:r w:rsidR="00686757" w:rsidRPr="00E009DC">
        <w:rPr>
          <w:rFonts w:hint="eastAsia"/>
          <w:b/>
          <w:bCs/>
          <w:sz w:val="20"/>
          <w:szCs w:val="20"/>
          <w:lang w:eastAsia="zh-CN"/>
        </w:rPr>
        <w:t>:</w:t>
      </w:r>
      <w:r w:rsidR="00686757">
        <w:rPr>
          <w:rFonts w:hint="eastAsia"/>
          <w:b/>
          <w:bCs/>
          <w:sz w:val="20"/>
          <w:szCs w:val="20"/>
          <w:lang w:eastAsia="zh-CN"/>
        </w:rPr>
        <w:t xml:space="preserve"> RAN1 has no concern about </w:t>
      </w:r>
      <w:r w:rsidR="00686757" w:rsidRPr="00F52D0E">
        <w:rPr>
          <w:rFonts w:hint="eastAsia"/>
          <w:b/>
          <w:bCs/>
          <w:sz w:val="20"/>
          <w:szCs w:val="20"/>
          <w:lang w:eastAsia="zh-CN"/>
        </w:rPr>
        <w:t xml:space="preserve">2 MPDCCH </w:t>
      </w:r>
      <w:proofErr w:type="spellStart"/>
      <w:r w:rsidR="00686757" w:rsidRPr="00F52D0E">
        <w:rPr>
          <w:rFonts w:hint="eastAsia"/>
          <w:b/>
          <w:bCs/>
          <w:sz w:val="20"/>
          <w:szCs w:val="20"/>
          <w:lang w:eastAsia="zh-CN"/>
        </w:rPr>
        <w:t>narrowbands</w:t>
      </w:r>
      <w:proofErr w:type="spellEnd"/>
      <w:r w:rsidR="00686757" w:rsidRPr="00F52D0E">
        <w:rPr>
          <w:rFonts w:hint="eastAsia"/>
          <w:b/>
          <w:bCs/>
          <w:sz w:val="20"/>
          <w:szCs w:val="20"/>
          <w:lang w:eastAsia="zh-CN"/>
        </w:rPr>
        <w:t xml:space="preserve"> for CB-Msg4 monitoring</w:t>
      </w:r>
      <w:r w:rsidR="00686757">
        <w:rPr>
          <w:rFonts w:hint="eastAsia"/>
          <w:b/>
          <w:bCs/>
          <w:sz w:val="20"/>
          <w:szCs w:val="20"/>
          <w:lang w:eastAsia="zh-CN"/>
        </w:rPr>
        <w:t>.</w:t>
      </w:r>
    </w:p>
    <w:p w:rsidR="00D30A30" w:rsidRPr="003A7E11" w:rsidRDefault="003A7E11" w:rsidP="003A7E11">
      <w:pPr>
        <w:pStyle w:val="a4"/>
        <w:numPr>
          <w:ilvl w:val="0"/>
          <w:numId w:val="43"/>
        </w:numPr>
        <w:ind w:firstLineChars="0"/>
        <w:rPr>
          <w:b/>
          <w:bCs/>
          <w:sz w:val="20"/>
          <w:szCs w:val="20"/>
          <w:lang w:eastAsia="zh-CN"/>
        </w:rPr>
      </w:pPr>
      <w:r>
        <w:rPr>
          <w:rFonts w:hint="eastAsia"/>
          <w:b/>
          <w:bCs/>
          <w:sz w:val="20"/>
          <w:szCs w:val="20"/>
          <w:lang w:eastAsia="zh-CN"/>
        </w:rPr>
        <w:t>Repl</w:t>
      </w:r>
      <w:bookmarkStart w:id="12" w:name="_GoBack"/>
      <w:bookmarkEnd w:id="12"/>
      <w:r>
        <w:rPr>
          <w:rFonts w:hint="eastAsia"/>
          <w:b/>
          <w:bCs/>
          <w:sz w:val="20"/>
          <w:szCs w:val="20"/>
          <w:lang w:eastAsia="zh-CN"/>
        </w:rPr>
        <w:t>y to Q</w:t>
      </w:r>
      <w:r w:rsidR="0090714C">
        <w:rPr>
          <w:rFonts w:hint="eastAsia"/>
          <w:b/>
          <w:bCs/>
          <w:sz w:val="20"/>
          <w:szCs w:val="20"/>
          <w:lang w:eastAsia="zh-CN"/>
        </w:rPr>
        <w:t xml:space="preserve">4: RAN1 has no concern about multi-PRB and sub-PRB in </w:t>
      </w:r>
      <w:proofErr w:type="spellStart"/>
      <w:r w:rsidR="0090714C">
        <w:rPr>
          <w:rFonts w:hint="eastAsia"/>
          <w:b/>
          <w:bCs/>
          <w:sz w:val="20"/>
          <w:szCs w:val="20"/>
          <w:lang w:eastAsia="zh-CN"/>
        </w:rPr>
        <w:t>eMTC</w:t>
      </w:r>
      <w:proofErr w:type="spellEnd"/>
      <w:r w:rsidR="0090714C">
        <w:rPr>
          <w:rFonts w:hint="eastAsia"/>
          <w:b/>
          <w:bCs/>
          <w:sz w:val="20"/>
          <w:szCs w:val="20"/>
          <w:lang w:eastAsia="zh-CN"/>
        </w:rPr>
        <w:t xml:space="preserve">, </w:t>
      </w:r>
      <w:r w:rsidR="0090714C" w:rsidRPr="0090714C">
        <w:rPr>
          <w:rFonts w:hint="eastAsia"/>
          <w:b/>
          <w:bCs/>
          <w:sz w:val="20"/>
          <w:szCs w:val="20"/>
          <w:lang w:eastAsia="zh-CN"/>
        </w:rPr>
        <w:t xml:space="preserve">as well as </w:t>
      </w:r>
      <w:r w:rsidR="0090714C" w:rsidRPr="003A7E11">
        <w:rPr>
          <w:b/>
          <w:bCs/>
          <w:sz w:val="20"/>
          <w:szCs w:val="20"/>
          <w:lang w:eastAsia="zh-CN"/>
        </w:rPr>
        <w:t>both single-tone and multi-tone transmissions for CB-Msg3 in NB-</w:t>
      </w:r>
      <w:proofErr w:type="spellStart"/>
      <w:r w:rsidR="0090714C" w:rsidRPr="003A7E11">
        <w:rPr>
          <w:b/>
          <w:bCs/>
          <w:sz w:val="20"/>
          <w:szCs w:val="20"/>
          <w:lang w:eastAsia="zh-CN"/>
        </w:rPr>
        <w:t>IoT</w:t>
      </w:r>
      <w:proofErr w:type="spellEnd"/>
      <w:r w:rsidR="0090714C" w:rsidRPr="003A7E11">
        <w:rPr>
          <w:rFonts w:hint="eastAsia"/>
          <w:b/>
          <w:bCs/>
          <w:sz w:val="20"/>
          <w:szCs w:val="20"/>
          <w:lang w:eastAsia="zh-CN"/>
        </w:rPr>
        <w:t>.</w:t>
      </w:r>
    </w:p>
    <w:p w:rsidR="00C62018" w:rsidRPr="003A7D7D" w:rsidRDefault="00022526" w:rsidP="003A7D7D">
      <w:pPr>
        <w:pStyle w:val="1"/>
        <w:rPr>
          <w:lang w:eastAsia="zh-CN"/>
        </w:rPr>
      </w:pPr>
      <w:r>
        <w:rPr>
          <w:rFonts w:hint="eastAsia"/>
          <w:lang w:eastAsia="zh-CN"/>
        </w:rPr>
        <w:t>References</w:t>
      </w:r>
    </w:p>
    <w:p w:rsidR="00686757" w:rsidRPr="00686757" w:rsidRDefault="00C9508C" w:rsidP="00686757">
      <w:pPr>
        <w:spacing w:after="60"/>
        <w:ind w:left="1985" w:hanging="1985"/>
        <w:rPr>
          <w:sz w:val="20"/>
          <w:szCs w:val="20"/>
          <w:lang w:eastAsia="zh-CN"/>
        </w:rPr>
      </w:pPr>
      <w:r w:rsidRPr="00C9508C">
        <w:rPr>
          <w:rFonts w:hint="eastAsia"/>
          <w:sz w:val="20"/>
          <w:szCs w:val="20"/>
          <w:lang w:eastAsia="zh-CN"/>
        </w:rPr>
        <w:t>[</w:t>
      </w:r>
      <w:r w:rsidR="003A7D7D">
        <w:rPr>
          <w:rFonts w:hint="eastAsia"/>
          <w:sz w:val="20"/>
          <w:szCs w:val="20"/>
          <w:lang w:eastAsia="zh-CN"/>
        </w:rPr>
        <w:t>1</w:t>
      </w:r>
      <w:r w:rsidRPr="00C9508C">
        <w:rPr>
          <w:rFonts w:hint="eastAsia"/>
          <w:sz w:val="20"/>
          <w:szCs w:val="20"/>
          <w:lang w:eastAsia="zh-CN"/>
        </w:rPr>
        <w:t>]</w:t>
      </w:r>
      <w:bookmarkStart w:id="13" w:name="OLE_LINK29"/>
      <w:r w:rsidR="00882629" w:rsidRPr="00882629">
        <w:rPr>
          <w:sz w:val="20"/>
          <w:szCs w:val="20"/>
          <w:lang w:eastAsia="zh-CN"/>
        </w:rPr>
        <w:t xml:space="preserve"> </w:t>
      </w:r>
      <w:bookmarkEnd w:id="13"/>
      <w:r w:rsidR="001F25C0" w:rsidRPr="001F25C0">
        <w:rPr>
          <w:sz w:val="20"/>
          <w:szCs w:val="20"/>
          <w:lang w:eastAsia="zh-CN"/>
        </w:rPr>
        <w:t>R1-2</w:t>
      </w:r>
      <w:r w:rsidR="00686757" w:rsidRPr="00686757">
        <w:rPr>
          <w:sz w:val="20"/>
          <w:szCs w:val="20"/>
          <w:lang w:eastAsia="zh-CN"/>
        </w:rPr>
        <w:t>506284</w:t>
      </w:r>
      <w:r w:rsidR="00882629" w:rsidRPr="00882629">
        <w:rPr>
          <w:rFonts w:hint="eastAsia"/>
          <w:sz w:val="20"/>
          <w:szCs w:val="20"/>
          <w:lang w:eastAsia="zh-CN"/>
        </w:rPr>
        <w:t xml:space="preserve">, </w:t>
      </w:r>
      <w:bookmarkStart w:id="14" w:name="OLE_LINK12"/>
      <w:r w:rsidR="003A7D7D">
        <w:rPr>
          <w:rFonts w:hint="eastAsia"/>
          <w:sz w:val="20"/>
          <w:szCs w:val="20"/>
          <w:lang w:eastAsia="zh-CN"/>
        </w:rPr>
        <w:t>RAN2</w:t>
      </w:r>
      <w:r w:rsidR="001F25C0">
        <w:rPr>
          <w:rFonts w:hint="eastAsia"/>
          <w:sz w:val="20"/>
          <w:szCs w:val="20"/>
          <w:lang w:eastAsia="zh-CN"/>
        </w:rPr>
        <w:t xml:space="preserve">, </w:t>
      </w:r>
      <w:bookmarkEnd w:id="14"/>
      <w:r w:rsidR="00686757" w:rsidRPr="00686757">
        <w:rPr>
          <w:sz w:val="20"/>
          <w:szCs w:val="20"/>
          <w:lang w:eastAsia="zh-CN"/>
        </w:rPr>
        <w:t>LS on power ramping and RRC configuration for CB-Msg3-EDT</w:t>
      </w:r>
    </w:p>
    <w:p w:rsidR="001F25C0" w:rsidRPr="00686757" w:rsidRDefault="001F25C0" w:rsidP="00882629">
      <w:pPr>
        <w:spacing w:line="288" w:lineRule="auto"/>
        <w:rPr>
          <w:lang w:eastAsia="zh-CN"/>
        </w:rPr>
      </w:pPr>
    </w:p>
    <w:sectPr w:rsidR="001F25C0" w:rsidRPr="00686757"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888" w:rsidRDefault="00441888" w:rsidP="005766B9">
      <w:pPr>
        <w:spacing w:after="0"/>
      </w:pPr>
      <w:r>
        <w:separator/>
      </w:r>
    </w:p>
  </w:endnote>
  <w:endnote w:type="continuationSeparator" w:id="0">
    <w:p w:rsidR="00441888" w:rsidRDefault="00441888"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888" w:rsidRDefault="00441888" w:rsidP="005766B9">
      <w:pPr>
        <w:spacing w:after="0"/>
      </w:pPr>
      <w:r>
        <w:separator/>
      </w:r>
    </w:p>
  </w:footnote>
  <w:footnote w:type="continuationSeparator" w:id="0">
    <w:p w:rsidR="00441888" w:rsidRDefault="00441888"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D815CAF"/>
    <w:multiLevelType w:val="hybridMultilevel"/>
    <w:tmpl w:val="D3D2B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AE079C"/>
    <w:multiLevelType w:val="hybridMultilevel"/>
    <w:tmpl w:val="3B9C564A"/>
    <w:lvl w:ilvl="0" w:tplc="1BC0E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5"/>
  </w:num>
  <w:num w:numId="6">
    <w:abstractNumId w:val="14"/>
  </w:num>
  <w:num w:numId="7">
    <w:abstractNumId w:val="10"/>
  </w:num>
  <w:num w:numId="8">
    <w:abstractNumId w:val="21"/>
  </w:num>
  <w:num w:numId="9">
    <w:abstractNumId w:val="5"/>
  </w:num>
  <w:num w:numId="10">
    <w:abstractNumId w:val="17"/>
  </w:num>
  <w:num w:numId="11">
    <w:abstractNumId w:val="11"/>
  </w:num>
  <w:num w:numId="12">
    <w:abstractNumId w:val="35"/>
  </w:num>
  <w:num w:numId="13">
    <w:abstractNumId w:val="34"/>
  </w:num>
  <w:num w:numId="14">
    <w:abstractNumId w:val="9"/>
  </w:num>
  <w:num w:numId="15">
    <w:abstractNumId w:val="3"/>
  </w:num>
  <w:num w:numId="16">
    <w:abstractNumId w:val="1"/>
  </w:num>
  <w:num w:numId="17">
    <w:abstractNumId w:val="17"/>
  </w:num>
  <w:num w:numId="18">
    <w:abstractNumId w:val="28"/>
  </w:num>
  <w:num w:numId="19">
    <w:abstractNumId w:val="17"/>
  </w:num>
  <w:num w:numId="20">
    <w:abstractNumId w:val="17"/>
  </w:num>
  <w:num w:numId="21">
    <w:abstractNumId w:val="27"/>
  </w:num>
  <w:num w:numId="22">
    <w:abstractNumId w:val="26"/>
  </w:num>
  <w:num w:numId="23">
    <w:abstractNumId w:val="7"/>
  </w:num>
  <w:num w:numId="24">
    <w:abstractNumId w:val="22"/>
  </w:num>
  <w:num w:numId="25">
    <w:abstractNumId w:val="31"/>
  </w:num>
  <w:num w:numId="26">
    <w:abstractNumId w:val="17"/>
  </w:num>
  <w:num w:numId="27">
    <w:abstractNumId w:val="19"/>
  </w:num>
  <w:num w:numId="28">
    <w:abstractNumId w:val="33"/>
  </w:num>
  <w:num w:numId="29">
    <w:abstractNumId w:val="0"/>
  </w:num>
  <w:num w:numId="30">
    <w:abstractNumId w:val="4"/>
  </w:num>
  <w:num w:numId="31">
    <w:abstractNumId w:val="12"/>
  </w:num>
  <w:num w:numId="32">
    <w:abstractNumId w:val="8"/>
  </w:num>
  <w:num w:numId="33">
    <w:abstractNumId w:val="23"/>
  </w:num>
  <w:num w:numId="34">
    <w:abstractNumId w:val="32"/>
  </w:num>
  <w:num w:numId="35">
    <w:abstractNumId w:val="30"/>
  </w:num>
  <w:num w:numId="36">
    <w:abstractNumId w:val="6"/>
  </w:num>
  <w:num w:numId="37">
    <w:abstractNumId w:val="29"/>
  </w:num>
  <w:num w:numId="38">
    <w:abstractNumId w:val="24"/>
  </w:num>
  <w:num w:numId="39">
    <w:abstractNumId w:val="16"/>
  </w:num>
  <w:num w:numId="40">
    <w:abstractNumId w:val="18"/>
  </w:num>
  <w:num w:numId="41">
    <w:abstractNumId w:val="32"/>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1FCA"/>
    <w:rsid w:val="000B36B5"/>
    <w:rsid w:val="000C000D"/>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F4E"/>
    <w:rsid w:val="00157109"/>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A7ECD"/>
    <w:rsid w:val="001B172A"/>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5660"/>
    <w:rsid w:val="002A6E5E"/>
    <w:rsid w:val="002B4F39"/>
    <w:rsid w:val="002B561D"/>
    <w:rsid w:val="002B5BA8"/>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76C34"/>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A7E11"/>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1888"/>
    <w:rsid w:val="0044404F"/>
    <w:rsid w:val="00445D1B"/>
    <w:rsid w:val="00446873"/>
    <w:rsid w:val="00447409"/>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53AE"/>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153"/>
    <w:rsid w:val="00581BD2"/>
    <w:rsid w:val="00585F72"/>
    <w:rsid w:val="00586162"/>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2870"/>
    <w:rsid w:val="00613318"/>
    <w:rsid w:val="00615C72"/>
    <w:rsid w:val="006164E8"/>
    <w:rsid w:val="00622AA9"/>
    <w:rsid w:val="0062393B"/>
    <w:rsid w:val="0062539F"/>
    <w:rsid w:val="00625638"/>
    <w:rsid w:val="006276DA"/>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86757"/>
    <w:rsid w:val="0069001E"/>
    <w:rsid w:val="0069028B"/>
    <w:rsid w:val="0069123B"/>
    <w:rsid w:val="006925BC"/>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63EC"/>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0618"/>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012E"/>
    <w:rsid w:val="008917F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A7F8D"/>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6638"/>
    <w:rsid w:val="008E774B"/>
    <w:rsid w:val="008E7DD0"/>
    <w:rsid w:val="008F0278"/>
    <w:rsid w:val="008F0B96"/>
    <w:rsid w:val="008F7D01"/>
    <w:rsid w:val="008F7F2B"/>
    <w:rsid w:val="0090019D"/>
    <w:rsid w:val="00902BDA"/>
    <w:rsid w:val="009041A0"/>
    <w:rsid w:val="00904CBC"/>
    <w:rsid w:val="0090605B"/>
    <w:rsid w:val="0090714C"/>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B4C08"/>
    <w:rsid w:val="009C17BC"/>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20479"/>
    <w:rsid w:val="00A21D31"/>
    <w:rsid w:val="00A24E2B"/>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9755C"/>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55F2"/>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0DBE"/>
    <w:rsid w:val="00C62018"/>
    <w:rsid w:val="00C63C12"/>
    <w:rsid w:val="00C647E7"/>
    <w:rsid w:val="00C64D00"/>
    <w:rsid w:val="00C65EC0"/>
    <w:rsid w:val="00C66F20"/>
    <w:rsid w:val="00C70474"/>
    <w:rsid w:val="00C71083"/>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B0024"/>
    <w:rsid w:val="00CB3A92"/>
    <w:rsid w:val="00CB64BB"/>
    <w:rsid w:val="00CB6704"/>
    <w:rsid w:val="00CB770D"/>
    <w:rsid w:val="00CB77B4"/>
    <w:rsid w:val="00CC0509"/>
    <w:rsid w:val="00CC22DC"/>
    <w:rsid w:val="00CC2CB2"/>
    <w:rsid w:val="00CD01D2"/>
    <w:rsid w:val="00CD02C1"/>
    <w:rsid w:val="00CD0E00"/>
    <w:rsid w:val="00CD524E"/>
    <w:rsid w:val="00CD772A"/>
    <w:rsid w:val="00CD7A38"/>
    <w:rsid w:val="00CE0080"/>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B47"/>
    <w:rsid w:val="00D43E5B"/>
    <w:rsid w:val="00D448A1"/>
    <w:rsid w:val="00D45D14"/>
    <w:rsid w:val="00D4622C"/>
    <w:rsid w:val="00D46BC3"/>
    <w:rsid w:val="00D46DB6"/>
    <w:rsid w:val="00D475B2"/>
    <w:rsid w:val="00D516BC"/>
    <w:rsid w:val="00D5519A"/>
    <w:rsid w:val="00D5550B"/>
    <w:rsid w:val="00D5595F"/>
    <w:rsid w:val="00D55A63"/>
    <w:rsid w:val="00D56589"/>
    <w:rsid w:val="00D63A82"/>
    <w:rsid w:val="00D64277"/>
    <w:rsid w:val="00D64953"/>
    <w:rsid w:val="00D7088A"/>
    <w:rsid w:val="00D71838"/>
    <w:rsid w:val="00D743D2"/>
    <w:rsid w:val="00D77544"/>
    <w:rsid w:val="00D7765B"/>
    <w:rsid w:val="00D80659"/>
    <w:rsid w:val="00D878D8"/>
    <w:rsid w:val="00D90248"/>
    <w:rsid w:val="00D90954"/>
    <w:rsid w:val="00D9214A"/>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A1D"/>
    <w:rsid w:val="00EA5C60"/>
    <w:rsid w:val="00EA62B9"/>
    <w:rsid w:val="00EB0957"/>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2D0E"/>
    <w:rsid w:val="00F5491D"/>
    <w:rsid w:val="00F54E92"/>
    <w:rsid w:val="00F56058"/>
    <w:rsid w:val="00F56D1C"/>
    <w:rsid w:val="00F60C15"/>
    <w:rsid w:val="00F61238"/>
    <w:rsid w:val="00F6348A"/>
    <w:rsid w:val="00F65FBD"/>
    <w:rsid w:val="00F67141"/>
    <w:rsid w:val="00F67649"/>
    <w:rsid w:val="00F7068E"/>
    <w:rsid w:val="00F72B69"/>
    <w:rsid w:val="00F810C4"/>
    <w:rsid w:val="00F82A7E"/>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EQ">
    <w:name w:val="EQ"/>
    <w:basedOn w:val="a"/>
    <w:next w:val="a"/>
    <w:rsid w:val="009B4C08"/>
    <w:pPr>
      <w:keepLines/>
      <w:tabs>
        <w:tab w:val="center" w:pos="4536"/>
        <w:tab w:val="right" w:pos="9072"/>
      </w:tabs>
      <w:overflowPunct w:val="0"/>
      <w:snapToGrid/>
      <w:spacing w:after="180"/>
      <w:jc w:val="left"/>
      <w:textAlignment w:val="baseline"/>
    </w:pPr>
    <w:rPr>
      <w:rFonts w:eastAsia="Times New Roman"/>
      <w:sz w:val="20"/>
      <w:szCs w:val="20"/>
      <w:lang w:val="en-GB" w:eastAsia="en-GB"/>
    </w:rPr>
  </w:style>
  <w:style w:type="paragraph" w:customStyle="1" w:styleId="textintend1">
    <w:name w:val="text intend 1"/>
    <w:basedOn w:val="a"/>
    <w:rsid w:val="002A5660"/>
    <w:pPr>
      <w:numPr>
        <w:numId w:val="42"/>
      </w:numPr>
      <w:overflowPunct w:val="0"/>
      <w:snapToGrid/>
      <w:textAlignment w:val="baseline"/>
    </w:pPr>
    <w:rPr>
      <w:rFonts w:eastAsia="MS Mincho"/>
      <w:sz w:val="24"/>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EQ">
    <w:name w:val="EQ"/>
    <w:basedOn w:val="a"/>
    <w:next w:val="a"/>
    <w:rsid w:val="009B4C08"/>
    <w:pPr>
      <w:keepLines/>
      <w:tabs>
        <w:tab w:val="center" w:pos="4536"/>
        <w:tab w:val="right" w:pos="9072"/>
      </w:tabs>
      <w:overflowPunct w:val="0"/>
      <w:snapToGrid/>
      <w:spacing w:after="180"/>
      <w:jc w:val="left"/>
      <w:textAlignment w:val="baseline"/>
    </w:pPr>
    <w:rPr>
      <w:rFonts w:eastAsia="Times New Roman"/>
      <w:sz w:val="20"/>
      <w:szCs w:val="20"/>
      <w:lang w:val="en-GB" w:eastAsia="en-GB"/>
    </w:rPr>
  </w:style>
  <w:style w:type="paragraph" w:customStyle="1" w:styleId="textintend1">
    <w:name w:val="text intend 1"/>
    <w:basedOn w:val="a"/>
    <w:rsid w:val="002A5660"/>
    <w:pPr>
      <w:numPr>
        <w:numId w:val="42"/>
      </w:numPr>
      <w:overflowPunct w:val="0"/>
      <w:snapToGrid/>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D5831-BFAE-4FFA-AF7F-E92AE5D7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1766</Words>
  <Characters>10069</Characters>
  <Application>Microsoft Office Word</Application>
  <DocSecurity>0</DocSecurity>
  <Lines>83</Lines>
  <Paragraphs>23</Paragraphs>
  <ScaleCrop>false</ScaleCrop>
  <Company/>
  <LinksUpToDate>false</LinksUpToDate>
  <CharactersWithSpaces>11812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6</cp:revision>
  <dcterms:created xsi:type="dcterms:W3CDTF">2025-09-28T08:26:00Z</dcterms:created>
  <dcterms:modified xsi:type="dcterms:W3CDTF">2025-09-29T01:21:00Z</dcterms:modified>
</cp:coreProperties>
</file>